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607" w:rsidRDefault="00CA3607" w:rsidP="00CA3607">
      <w:pPr>
        <w:autoSpaceDE w:val="0"/>
        <w:autoSpaceDN w:val="0"/>
        <w:snapToGrid w:val="0"/>
        <w:spacing w:before="368" w:line="560" w:lineRule="exact"/>
        <w:ind w:left="102" w:firstLineChars="200" w:firstLine="798"/>
        <w:jc w:val="center"/>
        <w:rPr>
          <w:rFonts w:ascii="方正小标宋简体" w:eastAsia="方正小标宋简体" w:hAnsi="Arial" w:cs="Arial"/>
          <w:w w:val="91"/>
          <w:sz w:val="44"/>
          <w:szCs w:val="44"/>
        </w:rPr>
      </w:pPr>
      <w:r w:rsidRPr="00CA3607">
        <w:rPr>
          <w:rFonts w:ascii="方正小标宋简体" w:eastAsia="方正小标宋简体" w:hAnsi="Arial" w:cs="Arial" w:hint="eastAsia"/>
          <w:w w:val="91"/>
          <w:sz w:val="44"/>
          <w:szCs w:val="44"/>
        </w:rPr>
        <w:t>关于印发《北京市工程建设领域农民工工资支付不良信用信息管理办法》的通知</w:t>
      </w:r>
    </w:p>
    <w:p w:rsidR="0070070D" w:rsidRPr="0070070D" w:rsidRDefault="00CE68A4" w:rsidP="00CA3607">
      <w:pPr>
        <w:autoSpaceDE w:val="0"/>
        <w:autoSpaceDN w:val="0"/>
        <w:snapToGrid w:val="0"/>
        <w:spacing w:before="368" w:line="560" w:lineRule="exact"/>
        <w:ind w:left="102" w:firstLineChars="200" w:firstLine="580"/>
        <w:jc w:val="center"/>
        <w:rPr>
          <w:rFonts w:ascii="仿宋_GB2312" w:eastAsia="仿宋_GB2312" w:hAnsi="Arial" w:cs="Arial"/>
          <w:w w:val="91"/>
          <w:sz w:val="32"/>
          <w:szCs w:val="32"/>
        </w:rPr>
      </w:pPr>
      <w:proofErr w:type="gramStart"/>
      <w:r>
        <w:rPr>
          <w:rFonts w:ascii="仿宋_GB2312" w:eastAsia="仿宋_GB2312" w:hAnsi="Arial" w:cs="Arial" w:hint="eastAsia"/>
          <w:w w:val="91"/>
          <w:sz w:val="32"/>
          <w:szCs w:val="32"/>
        </w:rPr>
        <w:t>京</w:t>
      </w:r>
      <w:r w:rsidR="00395FE1">
        <w:rPr>
          <w:rFonts w:ascii="仿宋_GB2312" w:eastAsia="仿宋_GB2312" w:hAnsi="Arial" w:cs="Arial" w:hint="eastAsia"/>
          <w:w w:val="91"/>
          <w:sz w:val="32"/>
          <w:szCs w:val="32"/>
        </w:rPr>
        <w:t>人社</w:t>
      </w:r>
      <w:r w:rsidR="00CA3607">
        <w:rPr>
          <w:rFonts w:ascii="仿宋_GB2312" w:eastAsia="仿宋_GB2312" w:hAnsi="Arial" w:cs="Arial" w:hint="eastAsia"/>
          <w:w w:val="91"/>
          <w:sz w:val="32"/>
          <w:szCs w:val="32"/>
        </w:rPr>
        <w:t>监</w:t>
      </w:r>
      <w:r w:rsidR="00395FE1">
        <w:rPr>
          <w:rFonts w:ascii="仿宋_GB2312" w:eastAsia="仿宋_GB2312" w:hAnsi="Arial" w:cs="Arial" w:hint="eastAsia"/>
          <w:w w:val="91"/>
          <w:sz w:val="32"/>
          <w:szCs w:val="32"/>
        </w:rPr>
        <w:t>发</w:t>
      </w:r>
      <w:proofErr w:type="gramEnd"/>
      <w:r w:rsidR="00870154" w:rsidRPr="00870154">
        <w:rPr>
          <w:rFonts w:ascii="仿宋_GB2312" w:eastAsia="仿宋_GB2312" w:hAnsi="Arial" w:cs="Arial" w:hint="eastAsia"/>
          <w:w w:val="91"/>
          <w:sz w:val="32"/>
          <w:szCs w:val="32"/>
        </w:rPr>
        <w:t xml:space="preserve"> [20</w:t>
      </w:r>
      <w:r w:rsidR="001B45B1">
        <w:rPr>
          <w:rFonts w:ascii="仿宋_GB2312" w:eastAsia="仿宋_GB2312" w:hAnsi="Arial" w:cs="Arial" w:hint="eastAsia"/>
          <w:w w:val="91"/>
          <w:sz w:val="32"/>
          <w:szCs w:val="32"/>
        </w:rPr>
        <w:t>1</w:t>
      </w:r>
      <w:r w:rsidR="00CA3607">
        <w:rPr>
          <w:rFonts w:ascii="仿宋_GB2312" w:eastAsia="仿宋_GB2312" w:hAnsi="Arial" w:cs="Arial" w:hint="eastAsia"/>
          <w:w w:val="91"/>
          <w:sz w:val="32"/>
          <w:szCs w:val="32"/>
        </w:rPr>
        <w:t>8</w:t>
      </w:r>
      <w:r w:rsidR="00870154" w:rsidRPr="00870154">
        <w:rPr>
          <w:rFonts w:ascii="仿宋_GB2312" w:eastAsia="仿宋_GB2312" w:hAnsi="Arial" w:cs="Arial" w:hint="eastAsia"/>
          <w:w w:val="91"/>
          <w:sz w:val="32"/>
          <w:szCs w:val="32"/>
        </w:rPr>
        <w:t>]</w:t>
      </w:r>
      <w:r>
        <w:rPr>
          <w:rFonts w:ascii="仿宋_GB2312" w:eastAsia="仿宋_GB2312" w:hAnsi="Arial" w:cs="Arial" w:hint="eastAsia"/>
          <w:w w:val="91"/>
          <w:sz w:val="32"/>
          <w:szCs w:val="32"/>
        </w:rPr>
        <w:t>2</w:t>
      </w:r>
      <w:r w:rsidR="00CA3607">
        <w:rPr>
          <w:rFonts w:ascii="仿宋_GB2312" w:eastAsia="仿宋_GB2312" w:hAnsi="Arial" w:cs="Arial" w:hint="eastAsia"/>
          <w:w w:val="91"/>
          <w:sz w:val="32"/>
          <w:szCs w:val="32"/>
        </w:rPr>
        <w:t>05</w:t>
      </w:r>
      <w:r w:rsidR="00870154" w:rsidRPr="00870154">
        <w:rPr>
          <w:rFonts w:ascii="仿宋_GB2312" w:eastAsia="仿宋_GB2312" w:hAnsi="Arial" w:cs="Arial" w:hint="eastAsia"/>
          <w:w w:val="91"/>
          <w:sz w:val="32"/>
          <w:szCs w:val="32"/>
        </w:rPr>
        <w:t xml:space="preserve"> 号</w:t>
      </w:r>
    </w:p>
    <w:p w:rsidR="00CA3607" w:rsidRPr="00CA3607" w:rsidRDefault="00CA3607" w:rsidP="00CA3607">
      <w:pPr>
        <w:autoSpaceDE w:val="0"/>
        <w:autoSpaceDN w:val="0"/>
        <w:adjustRightInd w:val="0"/>
        <w:snapToGrid w:val="0"/>
        <w:spacing w:line="560" w:lineRule="exact"/>
        <w:rPr>
          <w:rFonts w:ascii="仿宋_GB2312" w:eastAsia="仿宋_GB2312" w:hAnsi="Arial" w:cs="Arial"/>
          <w:sz w:val="32"/>
          <w:szCs w:val="32"/>
        </w:rPr>
      </w:pPr>
      <w:r w:rsidRPr="00CA3607">
        <w:rPr>
          <w:rFonts w:ascii="仿宋_GB2312" w:eastAsia="仿宋_GB2312" w:hAnsi="Arial" w:cs="Arial" w:hint="eastAsia"/>
          <w:sz w:val="32"/>
          <w:szCs w:val="32"/>
        </w:rPr>
        <w:t>各区人力资源和社会保障局、发展和改革委员会、公安分局、司法局、财政局、住房和城乡(市)建设委员会、交通委员会、水务局、园林绿化局、通信管理局、文化委员会、人民政府国有资产监督管理委员会、工商行政管理局分局、经济和信息化委员会、总工会,北京经济技术开发区人事劳动和社会保障局、建设发展局,各省(市)</w:t>
      </w:r>
      <w:proofErr w:type="gramStart"/>
      <w:r w:rsidRPr="00CA3607">
        <w:rPr>
          <w:rFonts w:ascii="仿宋_GB2312" w:eastAsia="仿宋_GB2312" w:hAnsi="Arial" w:cs="Arial" w:hint="eastAsia"/>
          <w:sz w:val="32"/>
          <w:szCs w:val="32"/>
        </w:rPr>
        <w:t>驻京建</w:t>
      </w:r>
      <w:proofErr w:type="gramEnd"/>
      <w:r w:rsidRPr="00CA3607">
        <w:rPr>
          <w:rFonts w:ascii="仿宋_GB2312" w:eastAsia="仿宋_GB2312" w:hAnsi="Arial" w:cs="Arial" w:hint="eastAsia"/>
          <w:sz w:val="32"/>
          <w:szCs w:val="32"/>
        </w:rPr>
        <w:t>管处,各建筑施工企业,各有关单位:</w:t>
      </w:r>
    </w:p>
    <w:p w:rsid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为贯彻落实《人力资源社会保障部关于印发&lt;拖欠农民工工资“黑名单冶管理暂行办法&gt;的通知》(</w:t>
      </w:r>
      <w:proofErr w:type="gramStart"/>
      <w:r w:rsidRPr="00CA3607">
        <w:rPr>
          <w:rFonts w:ascii="仿宋_GB2312" w:eastAsia="仿宋_GB2312" w:hAnsi="Arial" w:cs="Arial" w:hint="eastAsia"/>
          <w:sz w:val="32"/>
          <w:szCs w:val="32"/>
        </w:rPr>
        <w:t>人社部规</w:t>
      </w:r>
      <w:proofErr w:type="gramEnd"/>
      <w:r>
        <w:rPr>
          <w:rFonts w:ascii="仿宋_GB2312" w:eastAsia="仿宋_GB2312" w:hAnsi="Arial" w:cs="Arial" w:hint="eastAsia"/>
          <w:sz w:val="32"/>
          <w:szCs w:val="32"/>
        </w:rPr>
        <w:t>[</w:t>
      </w:r>
      <w:r w:rsidRPr="00CA3607">
        <w:rPr>
          <w:rFonts w:ascii="仿宋_GB2312" w:eastAsia="仿宋_GB2312" w:hAnsi="Arial" w:cs="Arial" w:hint="eastAsia"/>
          <w:sz w:val="32"/>
          <w:szCs w:val="32"/>
        </w:rPr>
        <w:t>2017</w:t>
      </w:r>
      <w:r>
        <w:rPr>
          <w:rFonts w:ascii="仿宋_GB2312" w:eastAsia="仿宋_GB2312" w:hAnsi="Arial" w:cs="Arial" w:hint="eastAsia"/>
          <w:sz w:val="32"/>
          <w:szCs w:val="32"/>
        </w:rPr>
        <w:t>]</w:t>
      </w:r>
      <w:r w:rsidRPr="00CA3607">
        <w:rPr>
          <w:rFonts w:ascii="仿宋_GB2312" w:eastAsia="仿宋_GB2312" w:hAnsi="Arial" w:cs="Arial" w:hint="eastAsia"/>
          <w:sz w:val="32"/>
          <w:szCs w:val="32"/>
        </w:rPr>
        <w:t>16号)、《北京市公共信用信息管理办法》(北京市人民政府令第280号)、《北京市人民政府办公厅关于全面治理拖欠农民工工资问题的实施意见》(京政办发</w:t>
      </w:r>
      <w:r>
        <w:rPr>
          <w:rFonts w:ascii="仿宋_GB2312" w:eastAsia="仿宋_GB2312" w:hAnsi="Arial" w:cs="Arial" w:hint="eastAsia"/>
          <w:sz w:val="32"/>
          <w:szCs w:val="32"/>
        </w:rPr>
        <w:t>[</w:t>
      </w:r>
      <w:r w:rsidRPr="00CA3607">
        <w:rPr>
          <w:rFonts w:ascii="仿宋_GB2312" w:eastAsia="仿宋_GB2312" w:hAnsi="Arial" w:cs="Arial" w:hint="eastAsia"/>
          <w:sz w:val="32"/>
          <w:szCs w:val="32"/>
        </w:rPr>
        <w:t>2016</w:t>
      </w:r>
      <w:r>
        <w:rPr>
          <w:rFonts w:ascii="仿宋_GB2312" w:eastAsia="仿宋_GB2312" w:hAnsi="Arial" w:cs="Arial" w:hint="eastAsia"/>
          <w:sz w:val="32"/>
          <w:szCs w:val="32"/>
        </w:rPr>
        <w:t>]</w:t>
      </w:r>
      <w:r w:rsidRPr="00CA3607">
        <w:rPr>
          <w:rFonts w:ascii="仿宋_GB2312" w:eastAsia="仿宋_GB2312" w:hAnsi="Arial" w:cs="Arial" w:hint="eastAsia"/>
          <w:sz w:val="32"/>
          <w:szCs w:val="32"/>
        </w:rPr>
        <w:t>51号),进一步解决我市工程建设领域拖欠农民工工资问题,严厉打击非法</w:t>
      </w:r>
      <w:proofErr w:type="gramStart"/>
      <w:r w:rsidRPr="00CA3607">
        <w:rPr>
          <w:rFonts w:ascii="仿宋_GB2312" w:eastAsia="仿宋_GB2312" w:hAnsi="Arial" w:cs="Arial" w:hint="eastAsia"/>
          <w:sz w:val="32"/>
          <w:szCs w:val="32"/>
        </w:rPr>
        <w:t>讨薪行为</w:t>
      </w:r>
      <w:proofErr w:type="gramEnd"/>
      <w:r w:rsidRPr="00CA3607">
        <w:rPr>
          <w:rFonts w:ascii="仿宋_GB2312" w:eastAsia="仿宋_GB2312" w:hAnsi="Arial" w:cs="Arial" w:hint="eastAsia"/>
          <w:sz w:val="32"/>
          <w:szCs w:val="32"/>
        </w:rPr>
        <w:t>,结合本市实际情况,市解决企业拖欠工资问题协调小组成员单位研究决定,制定《北京市工程建设领域农民工工资支付不良信用信息管理办法》。现印发给你们,请认真</w:t>
      </w:r>
      <w:proofErr w:type="gramStart"/>
      <w:r w:rsidRPr="00CA3607">
        <w:rPr>
          <w:rFonts w:ascii="仿宋_GB2312" w:eastAsia="仿宋_GB2312" w:hAnsi="Arial" w:cs="Arial" w:hint="eastAsia"/>
          <w:sz w:val="32"/>
          <w:szCs w:val="32"/>
        </w:rPr>
        <w:t>遵</w:t>
      </w:r>
      <w:proofErr w:type="gramEnd"/>
      <w:r w:rsidRPr="00CA3607">
        <w:rPr>
          <w:rFonts w:ascii="仿宋_GB2312" w:eastAsia="仿宋_GB2312" w:hAnsi="Arial" w:cs="Arial" w:hint="eastAsia"/>
          <w:sz w:val="32"/>
          <w:szCs w:val="32"/>
        </w:rPr>
        <w:t xml:space="preserve"> 照执行。</w:t>
      </w:r>
    </w:p>
    <w:p w:rsid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附件: 北京市工程建设领域农民工工资支付不良信用信息 管理办法</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lastRenderedPageBreak/>
        <w:t>北京市人力资源和社会保障局</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北京市发展和改革委员会</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北京市公安局</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北京市司法局</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北京市财政局</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北京市住房和城乡建设委员会</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北京市交通委员会</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北京市水务局</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北京市园林绿化局</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北京市通信管理局</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北京市文物局</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北京市人民政府国有资产监督管理委员会</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北京市工商行政管理局</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北京市经济和信息化委员会</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北京市总工会</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中国人民银行营业管理部</w:t>
      </w:r>
    </w:p>
    <w:p w:rsid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2018年9月29日</w:t>
      </w:r>
    </w:p>
    <w:p w:rsid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lastRenderedPageBreak/>
        <w:t>附件:</w:t>
      </w:r>
    </w:p>
    <w:p w:rsidR="00CA3607" w:rsidRPr="00CA3607" w:rsidRDefault="00CA3607" w:rsidP="00CA3607">
      <w:pPr>
        <w:autoSpaceDE w:val="0"/>
        <w:autoSpaceDN w:val="0"/>
        <w:adjustRightInd w:val="0"/>
        <w:snapToGrid w:val="0"/>
        <w:spacing w:line="560" w:lineRule="exact"/>
        <w:ind w:firstLineChars="200" w:firstLine="640"/>
        <w:jc w:val="center"/>
        <w:rPr>
          <w:rFonts w:ascii="方正小标宋简体" w:eastAsia="方正小标宋简体" w:hAnsi="Arial" w:cs="Arial"/>
          <w:sz w:val="32"/>
          <w:szCs w:val="32"/>
        </w:rPr>
      </w:pPr>
      <w:r w:rsidRPr="00CA3607">
        <w:rPr>
          <w:rFonts w:ascii="方正小标宋简体" w:eastAsia="方正小标宋简体" w:hAnsi="Arial" w:cs="Arial" w:hint="eastAsia"/>
          <w:sz w:val="32"/>
          <w:szCs w:val="32"/>
        </w:rPr>
        <w:t>北京市工程建设领域农民工工资支付</w:t>
      </w:r>
    </w:p>
    <w:p w:rsidR="00CA3607" w:rsidRPr="00CA3607" w:rsidRDefault="00CA3607" w:rsidP="00CA3607">
      <w:pPr>
        <w:autoSpaceDE w:val="0"/>
        <w:autoSpaceDN w:val="0"/>
        <w:adjustRightInd w:val="0"/>
        <w:snapToGrid w:val="0"/>
        <w:spacing w:line="560" w:lineRule="exact"/>
        <w:ind w:firstLineChars="200" w:firstLine="640"/>
        <w:jc w:val="center"/>
        <w:rPr>
          <w:rFonts w:ascii="方正小标宋简体" w:eastAsia="方正小标宋简体" w:hAnsi="Arial" w:cs="Arial"/>
          <w:sz w:val="32"/>
          <w:szCs w:val="32"/>
        </w:rPr>
      </w:pPr>
      <w:r w:rsidRPr="00CA3607">
        <w:rPr>
          <w:rFonts w:ascii="方正小标宋简体" w:eastAsia="方正小标宋简体" w:hAnsi="Arial" w:cs="Arial" w:hint="eastAsia"/>
          <w:sz w:val="32"/>
          <w:szCs w:val="32"/>
        </w:rPr>
        <w:t>不良信用信息管理办法</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第一条</w:t>
      </w:r>
      <w:r>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为规范本市工程建设领域不良信用信息工作,根据《人力资源社会保障部关于印发&lt;拖欠农民工工资“黑名单</w:t>
      </w:r>
      <w:r>
        <w:rPr>
          <w:rFonts w:ascii="仿宋_GB2312" w:eastAsia="仿宋_GB2312" w:hAnsi="Arial" w:cs="Arial"/>
          <w:sz w:val="32"/>
          <w:szCs w:val="32"/>
        </w:rPr>
        <w:t>”</w:t>
      </w:r>
      <w:r w:rsidRPr="00CA3607">
        <w:rPr>
          <w:rFonts w:ascii="仿宋_GB2312" w:eastAsia="仿宋_GB2312" w:hAnsi="Arial" w:cs="Arial" w:hint="eastAsia"/>
          <w:sz w:val="32"/>
          <w:szCs w:val="32"/>
        </w:rPr>
        <w:t>管理暂行办法&gt;的通知》(</w:t>
      </w:r>
      <w:proofErr w:type="gramStart"/>
      <w:r w:rsidRPr="00CA3607">
        <w:rPr>
          <w:rFonts w:ascii="仿宋_GB2312" w:eastAsia="仿宋_GB2312" w:hAnsi="Arial" w:cs="Arial" w:hint="eastAsia"/>
          <w:sz w:val="32"/>
          <w:szCs w:val="32"/>
        </w:rPr>
        <w:t>人社部规</w:t>
      </w:r>
      <w:proofErr w:type="gramEnd"/>
      <w:r>
        <w:rPr>
          <w:rFonts w:ascii="仿宋_GB2312" w:eastAsia="仿宋_GB2312" w:hAnsi="Arial" w:cs="Arial" w:hint="eastAsia"/>
          <w:sz w:val="32"/>
          <w:szCs w:val="32"/>
        </w:rPr>
        <w:t>[</w:t>
      </w:r>
      <w:r w:rsidRPr="00CA3607">
        <w:rPr>
          <w:rFonts w:ascii="仿宋_GB2312" w:eastAsia="仿宋_GB2312" w:hAnsi="Arial" w:cs="Arial" w:hint="eastAsia"/>
          <w:sz w:val="32"/>
          <w:szCs w:val="32"/>
        </w:rPr>
        <w:t>2017</w:t>
      </w:r>
      <w:r>
        <w:rPr>
          <w:rFonts w:ascii="仿宋_GB2312" w:eastAsia="仿宋_GB2312" w:hAnsi="Arial" w:cs="Arial" w:hint="eastAsia"/>
          <w:sz w:val="32"/>
          <w:szCs w:val="32"/>
        </w:rPr>
        <w:t>]</w:t>
      </w:r>
      <w:r w:rsidRPr="00CA3607">
        <w:rPr>
          <w:rFonts w:ascii="仿宋_GB2312" w:eastAsia="仿宋_GB2312" w:hAnsi="Arial" w:cs="Arial" w:hint="eastAsia"/>
          <w:sz w:val="32"/>
          <w:szCs w:val="32"/>
        </w:rPr>
        <w:t>16号)、《北京市公共信用信息管理办法》(北京市人民政府令第280号)、《北京市人民政府办公厅关于全面治理拖欠农民工工资问题的实施意见》(京政办发</w:t>
      </w:r>
      <w:r>
        <w:rPr>
          <w:rFonts w:ascii="仿宋_GB2312" w:eastAsia="仿宋_GB2312" w:hAnsi="Arial" w:cs="Arial" w:hint="eastAsia"/>
          <w:sz w:val="32"/>
          <w:szCs w:val="32"/>
        </w:rPr>
        <w:t>[</w:t>
      </w:r>
      <w:r w:rsidRPr="00CA3607">
        <w:rPr>
          <w:rFonts w:ascii="仿宋_GB2312" w:eastAsia="仿宋_GB2312" w:hAnsi="Arial" w:cs="Arial" w:hint="eastAsia"/>
          <w:sz w:val="32"/>
          <w:szCs w:val="32"/>
        </w:rPr>
        <w:t>2016</w:t>
      </w:r>
      <w:r>
        <w:rPr>
          <w:rFonts w:ascii="仿宋_GB2312" w:eastAsia="仿宋_GB2312" w:hAnsi="Arial" w:cs="Arial" w:hint="eastAsia"/>
          <w:sz w:val="32"/>
          <w:szCs w:val="32"/>
        </w:rPr>
        <w:t>]</w:t>
      </w:r>
      <w:r w:rsidRPr="00CA3607">
        <w:rPr>
          <w:rFonts w:ascii="仿宋_GB2312" w:eastAsia="仿宋_GB2312" w:hAnsi="Arial" w:cs="Arial" w:hint="eastAsia"/>
          <w:sz w:val="32"/>
          <w:szCs w:val="32"/>
        </w:rPr>
        <w:t>51号)规定,结合本市实际, 制定本办法。</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第二条</w:t>
      </w:r>
      <w:r>
        <w:rPr>
          <w:rFonts w:ascii="仿宋_GB2312" w:eastAsia="仿宋_GB2312" w:hAnsi="Arial" w:cs="Arial" w:hint="eastAsia"/>
          <w:sz w:val="32"/>
          <w:szCs w:val="32"/>
        </w:rPr>
        <w:t xml:space="preserve"> 本</w:t>
      </w:r>
      <w:r w:rsidRPr="00CA3607">
        <w:rPr>
          <w:rFonts w:ascii="仿宋_GB2312" w:eastAsia="仿宋_GB2312" w:hAnsi="Arial" w:cs="Arial" w:hint="eastAsia"/>
          <w:sz w:val="32"/>
          <w:szCs w:val="32"/>
        </w:rPr>
        <w:t>办法所称不良信用信息,是指在本市工程建设领域,施工总承包企业、专业承(分)包企业、劳务分包企业(以下统称施工企业)、建设单位及其法定代表人、其他责任人违反国家法律法规规章规定,存在本办法第三条所列之情形。</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本办法所称工程建设领域是指房屋建筑和市政基础设施工程、交通工程、水利工程、园林、绿化等生态环境建设和保护工程、通信工程、文物古建工程。</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第三条</w:t>
      </w:r>
      <w:r>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以下情形归集为不良信用信息:</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w:t>
      </w:r>
      <w:proofErr w:type="gramStart"/>
      <w:r w:rsidRPr="00CA3607">
        <w:rPr>
          <w:rFonts w:ascii="仿宋_GB2312" w:eastAsia="仿宋_GB2312" w:hAnsi="Arial" w:cs="Arial" w:hint="eastAsia"/>
          <w:sz w:val="32"/>
          <w:szCs w:val="32"/>
        </w:rPr>
        <w:t>一</w:t>
      </w:r>
      <w:proofErr w:type="gramEnd"/>
      <w:r w:rsidRPr="00CA3607">
        <w:rPr>
          <w:rFonts w:ascii="仿宋_GB2312" w:eastAsia="仿宋_GB2312" w:hAnsi="Arial" w:cs="Arial" w:hint="eastAsia"/>
          <w:sz w:val="32"/>
          <w:szCs w:val="32"/>
        </w:rPr>
        <w:t>) 施工企业或个人涉嫌拒不支付劳动报酬罪的;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(二) 施工企业拖欠一名农民工三个月以上的工资且数额在 10000元以上的,或拖欠十名以上农民工的工资且数额累计在十万元以上的;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施工企业拖欠农民工工资未达到上述金额, 但为保障农民 工基本生活动用农民工工资应急保障金的;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lastRenderedPageBreak/>
        <w:t>(三) 施工企业一年内因拖欠工资受到行政处罚或两次以上行政处理的;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(四) 施工企业一年内因拖欠工资受到两次以上责令限期改正的;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(五) 施工企业不按照人力资源社会保障行政部门的要求</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报送书面材料, 隐瞒事实真相, 出具伪证或者隐匿、</w:t>
      </w:r>
      <w:proofErr w:type="gramStart"/>
      <w:r w:rsidRPr="00CA3607">
        <w:rPr>
          <w:rFonts w:ascii="仿宋_GB2312" w:eastAsia="仿宋_GB2312" w:hAnsi="Arial" w:cs="Arial" w:hint="eastAsia"/>
          <w:sz w:val="32"/>
          <w:szCs w:val="32"/>
        </w:rPr>
        <w:t>毁灭证</w:t>
      </w:r>
      <w:proofErr w:type="gramEnd"/>
      <w:r w:rsidRPr="00CA3607">
        <w:rPr>
          <w:rFonts w:ascii="仿宋_GB2312" w:eastAsia="仿宋_GB2312" w:hAnsi="Arial" w:cs="Arial" w:hint="eastAsia"/>
          <w:sz w:val="32"/>
          <w:szCs w:val="32"/>
        </w:rPr>
        <w:t xml:space="preserve"> 据的;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(六) 施工企业未按规定建立农民工工资保证金,或建设单位、施工总承包企业、专业承包企业使用了未按规定办理农民工工资保证金的专业分包或劳务分包企业,工程项目发生拖欠农民工工资,或引发极端、群体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(七) 施工企业未落实农民工实名制管理规定,工程项目发生拖欠农民工工资,或引发极端、群体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(八) 施工企业未按人力资源社会保障行政部门的要求提供工资表、考勤表、劳动合同等或隐匿、伪造职工名册(施工人员花名册)、工资表、考勤表、劳动合同等与劳动报酬相关的材料,工程项目发生拖欠农民工工资, 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(九) 施工总承包企业、专业承包企业未按相关规定要求, 对分包企业的工资表、考勤表签字确认及公示,工程项目发生拖欠农民工工资,或引发极端、群体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(十) 施工企业或个人组织“非法讨薪冶或借讨薪为由解决经济纠纷和民事纠纷, 引发极端、群体性突发事件的;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lastRenderedPageBreak/>
        <w:t>(十一) 施工企业或个人无理抗拒、阻挠相关部门执法或处置极端、群体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前款规定的“无理抗拒、阻挠冶是指施工企业法定代表人或主要负责人无正当理由, 未按照人力资源社会保障行政部门、行业主管部门的要求到极端、群体性讨薪突发事件现场配合调查,或在极端、群体性讨薪突发事件现场围堵工作人员的。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(十二) 施工总承包企业未按规定建立农民工工资(劳务费) 专用账户,未分解工程款中的农民工工资(劳务费),并将该费用转入其建立的农民工工资(劳务费)专用账户中的,或将农民工工资(劳务费)专用账户中的资金挪作他用,工程项目发生拖欠农民工工资,或引发极端、群体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(十三) 建设单位或施工总承包企业将工程违法发包、转包或违法分包导致拖欠农民工工资, 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突发事件,建设单位、施工总承包企业未按相关规定承担清偿责任的;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(十四) 工程竣工验收后,建设单位与施工总承包企业未按规定完成竣工结算,导致拖欠农民工工资,或引发极端、群体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突发事件,建设单位、施工总承包企业未按相关规定承担清偿责任的;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(十五) 建设单位未</w:t>
      </w:r>
      <w:proofErr w:type="gramStart"/>
      <w:r w:rsidRPr="00CA3607">
        <w:rPr>
          <w:rFonts w:ascii="仿宋_GB2312" w:eastAsia="仿宋_GB2312" w:hAnsi="Arial" w:cs="Arial" w:hint="eastAsia"/>
          <w:sz w:val="32"/>
          <w:szCs w:val="32"/>
        </w:rPr>
        <w:t>按过程</w:t>
      </w:r>
      <w:proofErr w:type="gramEnd"/>
      <w:r w:rsidRPr="00CA3607">
        <w:rPr>
          <w:rFonts w:ascii="仿宋_GB2312" w:eastAsia="仿宋_GB2312" w:hAnsi="Arial" w:cs="Arial" w:hint="eastAsia"/>
          <w:sz w:val="32"/>
          <w:szCs w:val="32"/>
        </w:rPr>
        <w:t>结算的规定足额支付工程</w:t>
      </w:r>
      <w:proofErr w:type="gramStart"/>
      <w:r w:rsidRPr="00CA3607">
        <w:rPr>
          <w:rFonts w:ascii="仿宋_GB2312" w:eastAsia="仿宋_GB2312" w:hAnsi="Arial" w:cs="Arial" w:hint="eastAsia"/>
          <w:sz w:val="32"/>
          <w:szCs w:val="32"/>
        </w:rPr>
        <w:t>款导致</w:t>
      </w:r>
      <w:proofErr w:type="gramEnd"/>
      <w:r w:rsidRPr="00CA3607">
        <w:rPr>
          <w:rFonts w:ascii="仿宋_GB2312" w:eastAsia="仿宋_GB2312" w:hAnsi="Arial" w:cs="Arial" w:hint="eastAsia"/>
          <w:sz w:val="32"/>
          <w:szCs w:val="32"/>
        </w:rPr>
        <w:t>拖欠农民工工资,或者引发极端、群体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突发事件,情节严重、社会影响较大的;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(十六) 施工总承包企业未按规定支付人工费(劳务费)导致拖欠农民工工资,或者引发极端、群体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突发事件,情节严重、</w:t>
      </w:r>
      <w:r w:rsidRPr="00CA3607">
        <w:rPr>
          <w:rFonts w:ascii="仿宋_GB2312" w:eastAsia="仿宋_GB2312" w:hAnsi="Arial" w:cs="Arial" w:hint="eastAsia"/>
          <w:sz w:val="32"/>
          <w:szCs w:val="32"/>
        </w:rPr>
        <w:lastRenderedPageBreak/>
        <w:t>社会影响较大的;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(十七) 施工企业将劳务发包给不具备用工主体资格或相应资质的组织和个人, 或挂靠企业资质的, 工程项目发生拖欠农民工工资,或引发极端、群体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(十八) 政府工程项目的施工总承包企业未按规定代发农民工工资,工程项目发生拖欠农民工工资,或引发极端、群体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(十九) 政府投资工程项目的专业(劳务)分包企业未按规定为农民工申办银行个人工资账户、办理工资支付银行卡,并委托施工总承包企业代发农民工工资,工程项目发生拖欠农民工工资,或引发极端、群体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(二十) 施工企业未按规定</w:t>
      </w:r>
      <w:proofErr w:type="gramStart"/>
      <w:r w:rsidRPr="00CA3607">
        <w:rPr>
          <w:rFonts w:ascii="仿宋_GB2312" w:eastAsia="仿宋_GB2312" w:hAnsi="Arial" w:cs="Arial" w:hint="eastAsia"/>
          <w:sz w:val="32"/>
          <w:szCs w:val="32"/>
        </w:rPr>
        <w:t>作出</w:t>
      </w:r>
      <w:proofErr w:type="gramEnd"/>
      <w:r w:rsidRPr="00CA3607">
        <w:rPr>
          <w:rFonts w:ascii="仿宋_GB2312" w:eastAsia="仿宋_GB2312" w:hAnsi="Arial" w:cs="Arial" w:hint="eastAsia"/>
          <w:sz w:val="32"/>
          <w:szCs w:val="32"/>
        </w:rPr>
        <w:t>《工程建设项目保障农民工工资支付工作承诺书》并报备或未履行承诺的,工程项目发生拖欠农民工工资,或引发极端、群体</w:t>
      </w:r>
      <w:proofErr w:type="gramStart"/>
      <w:r w:rsidRPr="00CA3607">
        <w:rPr>
          <w:rFonts w:ascii="仿宋_GB2312" w:eastAsia="仿宋_GB2312" w:hAnsi="Arial" w:cs="Arial" w:hint="eastAsia"/>
          <w:sz w:val="32"/>
          <w:szCs w:val="32"/>
        </w:rPr>
        <w:t>性讨薪</w:t>
      </w:r>
      <w:proofErr w:type="gramEnd"/>
      <w:r w:rsidRPr="00CA3607">
        <w:rPr>
          <w:rFonts w:ascii="仿宋_GB2312" w:eastAsia="仿宋_GB2312" w:hAnsi="Arial" w:cs="Arial" w:hint="eastAsia"/>
          <w:sz w:val="32"/>
          <w:szCs w:val="32"/>
        </w:rPr>
        <w:t>突发事件,情节严重、社会影响较大的。</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第四条</w:t>
      </w:r>
      <w:r w:rsidR="006B7865">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各区人力资源社会保障行政部门要进一步加强对工程建设领域劳动用工的违法违规行为以及极端或群体性事件等信息采集工作,信息采集要做到及时、准确、不遗漏,每月25日前将上一月度《极端(群体性)讨薪突发事件现场登记表》(附件1)、《无拖欠工作处理处罚台帐》(附件2)上报至市人力资源社会保障行政部门。</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市交通</w:t>
      </w:r>
      <w:proofErr w:type="gramStart"/>
      <w:r w:rsidRPr="00CA3607">
        <w:rPr>
          <w:rFonts w:ascii="仿宋_GB2312" w:eastAsia="仿宋_GB2312" w:hAnsi="Arial" w:cs="Arial" w:hint="eastAsia"/>
          <w:sz w:val="32"/>
          <w:szCs w:val="32"/>
        </w:rPr>
        <w:t>委路政局</w:t>
      </w:r>
      <w:proofErr w:type="gramEnd"/>
      <w:r w:rsidRPr="00CA3607">
        <w:rPr>
          <w:rFonts w:ascii="仿宋_GB2312" w:eastAsia="仿宋_GB2312" w:hAnsi="Arial" w:cs="Arial" w:hint="eastAsia"/>
          <w:sz w:val="32"/>
          <w:szCs w:val="32"/>
        </w:rPr>
        <w:t>、各区住房城乡建设、交通、水务、园林绿化、通信、文物行政部门于每月25日前将上一月度《极端(群体</w:t>
      </w:r>
      <w:r w:rsidRPr="00CA3607">
        <w:rPr>
          <w:rFonts w:ascii="仿宋_GB2312" w:eastAsia="仿宋_GB2312" w:hAnsi="Arial" w:cs="Arial" w:hint="eastAsia"/>
          <w:sz w:val="32"/>
          <w:szCs w:val="32"/>
        </w:rPr>
        <w:lastRenderedPageBreak/>
        <w:t>性)讨薪突发事件现场登记表》(附件1)上报至市交通委、市住房城乡建设委、市水务局、市园林绿化局、市通信管理局、市文物局。</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第五条</w:t>
      </w:r>
      <w:r w:rsidR="00D3131A">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市住房城乡建设委、市交通委、市水务局、市园林绿化局、市通信管理局、市文物局、市总工会等部门将本月本部门掌握的极端或群体性事件情况于次月5日前通过网络或其它方式报送至市解决企业工资拖欠问题协调小组办公室。市公安局按照相关报送流程报送至市解决企业工资拖欠问题协调小组办公室。</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经市解决企业工资拖欠问题协调小组成员单位、市园林绿化局、市通信管理局、市文物局研究后,应将符合本办法第三条情形的施工企业和个人列入不良信用信息。</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第六条</w:t>
      </w:r>
      <w:r w:rsidR="00D3131A">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将施工企业和个人列入不良信用信息的,市人力资源和社会保障行政部门应当提前书面告知,听取其陈述和申辩意见。核准无误的,应当将其列入不良信用信息。</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不良信用信息名单应当列明企业名称及其法定代表人、其他责任人姓名、统一社会信用代码、列入日期、列入事由、救济期限和途径;涉及个人的,应当列明个人姓名、性别、身份证号码和列入事由。</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第七条</w:t>
      </w:r>
      <w:r w:rsidR="00D3131A">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对不良信用信息实行动态管理。</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施工企业和个人首次被列入不良信用信息的期限为6个月,自</w:t>
      </w:r>
      <w:proofErr w:type="gramStart"/>
      <w:r w:rsidRPr="00CA3607">
        <w:rPr>
          <w:rFonts w:ascii="仿宋_GB2312" w:eastAsia="仿宋_GB2312" w:hAnsi="Arial" w:cs="Arial" w:hint="eastAsia"/>
          <w:sz w:val="32"/>
          <w:szCs w:val="32"/>
        </w:rPr>
        <w:t>作出</w:t>
      </w:r>
      <w:proofErr w:type="gramEnd"/>
      <w:r w:rsidRPr="00CA3607">
        <w:rPr>
          <w:rFonts w:ascii="仿宋_GB2312" w:eastAsia="仿宋_GB2312" w:hAnsi="Arial" w:cs="Arial" w:hint="eastAsia"/>
          <w:sz w:val="32"/>
          <w:szCs w:val="32"/>
        </w:rPr>
        <w:t>列入决定之日起计算。</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被列入不良信用信息的施工企业和个人改正违法违规行为</w:t>
      </w:r>
      <w:r w:rsidRPr="00CA3607">
        <w:rPr>
          <w:rFonts w:ascii="仿宋_GB2312" w:eastAsia="仿宋_GB2312" w:hAnsi="Arial" w:cs="Arial" w:hint="eastAsia"/>
          <w:sz w:val="32"/>
          <w:szCs w:val="32"/>
        </w:rPr>
        <w:lastRenderedPageBreak/>
        <w:t xml:space="preserve">且自列入之日起 6 </w:t>
      </w:r>
      <w:proofErr w:type="gramStart"/>
      <w:r w:rsidRPr="00CA3607">
        <w:rPr>
          <w:rFonts w:ascii="仿宋_GB2312" w:eastAsia="仿宋_GB2312" w:hAnsi="Arial" w:cs="Arial" w:hint="eastAsia"/>
          <w:sz w:val="32"/>
          <w:szCs w:val="32"/>
        </w:rPr>
        <w:t>个</w:t>
      </w:r>
      <w:proofErr w:type="gramEnd"/>
      <w:r w:rsidRPr="00CA3607">
        <w:rPr>
          <w:rFonts w:ascii="仿宋_GB2312" w:eastAsia="仿宋_GB2312" w:hAnsi="Arial" w:cs="Arial" w:hint="eastAsia"/>
          <w:sz w:val="32"/>
          <w:szCs w:val="32"/>
        </w:rPr>
        <w:t>月内未再发生规定情形的,由</w:t>
      </w:r>
      <w:proofErr w:type="gramStart"/>
      <w:r w:rsidRPr="00CA3607">
        <w:rPr>
          <w:rFonts w:ascii="仿宋_GB2312" w:eastAsia="仿宋_GB2312" w:hAnsi="Arial" w:cs="Arial" w:hint="eastAsia"/>
          <w:sz w:val="32"/>
          <w:szCs w:val="32"/>
        </w:rPr>
        <w:t>作出</w:t>
      </w:r>
      <w:proofErr w:type="gramEnd"/>
      <w:r w:rsidRPr="00CA3607">
        <w:rPr>
          <w:rFonts w:ascii="仿宋_GB2312" w:eastAsia="仿宋_GB2312" w:hAnsi="Arial" w:cs="Arial" w:hint="eastAsia"/>
          <w:sz w:val="32"/>
          <w:szCs w:val="32"/>
        </w:rPr>
        <w:t>列入决定的行政机关于期满后15个工作日内决定将其移出不良信用信息名单;施工企业或个人未改正违法违规行为或者列入期间再次发生规定情形的,期满不予移出并自动续期 1 年。</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已移出不良信用信息名单的施工企业和个人再次发生应被归集为不良信用信息的情形,应再次列入不良信用信息,期限为 1年。</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第八条</w:t>
      </w:r>
      <w:r w:rsidR="00D3131A">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市解决企业工资拖欠问题协调小组成员单位及相关部门要积极推进工程建设领域不良信用信息的整合应用,推进相关信用信息系统互联互通,实现对不良信用信息互认共享;充分发挥社会监督作用,达到守信激励、失信惩戒的实效。</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市解决企业工资拖欠问题协调小组办公室应将归集为不良信用信息的施工企业和个人名单定期通报给各区人民政府解决企业工资拖欠问题协调小组办公室、在京各建设单位、各建筑施工企业,同时向天津市、河北省的有关部门进行通报;对符合条件的单位和个人,按照《北京市失信企业协同监管和联合惩戒备忘录》(京工商发</w:t>
      </w:r>
      <w:r w:rsidR="00D3131A">
        <w:rPr>
          <w:rFonts w:ascii="仿宋_GB2312" w:eastAsia="仿宋_GB2312" w:hAnsi="Arial" w:cs="Arial" w:hint="eastAsia"/>
          <w:sz w:val="32"/>
          <w:szCs w:val="32"/>
        </w:rPr>
        <w:t>[</w:t>
      </w:r>
      <w:r w:rsidRPr="00CA3607">
        <w:rPr>
          <w:rFonts w:ascii="仿宋_GB2312" w:eastAsia="仿宋_GB2312" w:hAnsi="Arial" w:cs="Arial" w:hint="eastAsia"/>
          <w:sz w:val="32"/>
          <w:szCs w:val="32"/>
        </w:rPr>
        <w:t>2016</w:t>
      </w:r>
      <w:r w:rsidR="00D3131A">
        <w:rPr>
          <w:rFonts w:ascii="仿宋_GB2312" w:eastAsia="仿宋_GB2312" w:hAnsi="Arial" w:cs="Arial" w:hint="eastAsia"/>
          <w:sz w:val="32"/>
          <w:szCs w:val="32"/>
        </w:rPr>
        <w:t>]</w:t>
      </w:r>
      <w:r w:rsidRPr="00CA3607">
        <w:rPr>
          <w:rFonts w:ascii="仿宋_GB2312" w:eastAsia="仿宋_GB2312" w:hAnsi="Arial" w:cs="Arial" w:hint="eastAsia"/>
          <w:sz w:val="32"/>
          <w:szCs w:val="32"/>
        </w:rPr>
        <w:t>56号)和对列入拖欠农民工工资“黑名单</w:t>
      </w:r>
      <w:r w:rsidR="00D3131A">
        <w:rPr>
          <w:rFonts w:ascii="仿宋_GB2312" w:eastAsia="仿宋_GB2312" w:hAnsi="Arial" w:cs="Arial"/>
          <w:sz w:val="32"/>
          <w:szCs w:val="32"/>
        </w:rPr>
        <w:t>”</w:t>
      </w:r>
      <w:r w:rsidRPr="00CA3607">
        <w:rPr>
          <w:rFonts w:ascii="仿宋_GB2312" w:eastAsia="仿宋_GB2312" w:hAnsi="Arial" w:cs="Arial" w:hint="eastAsia"/>
          <w:sz w:val="32"/>
          <w:szCs w:val="32"/>
        </w:rPr>
        <w:t>的用人单位及其有关人员开展联合惩戒 相关的规定实施联合惩戒。</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第九条</w:t>
      </w:r>
      <w:r w:rsidR="00D3131A">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人力资源社会保障行政部门、行业主管部门应将被归集为不良信用信息的施工企业以及使用了被归集不良信用信息的施工企业和个人的工程项目列入重点监控对象,加强日常监控和执法检查力度,由市人力资源和社会保障行政部门会同相关</w:t>
      </w:r>
      <w:r w:rsidRPr="00CA3607">
        <w:rPr>
          <w:rFonts w:ascii="仿宋_GB2312" w:eastAsia="仿宋_GB2312" w:hAnsi="Arial" w:cs="Arial" w:hint="eastAsia"/>
          <w:sz w:val="32"/>
          <w:szCs w:val="32"/>
        </w:rPr>
        <w:lastRenderedPageBreak/>
        <w:t>主管部门不定期开展检查。</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第十条</w:t>
      </w:r>
      <w:r w:rsidR="00D3131A">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市人力资源和社会保障行政部门、市住房城乡建设委、市交通委、市水务局、市园林绿化局、市通信管理局、市文物局应将归集为不良信用信息的施工企业和个人通过其门户网站或诚信信息平台进行公示。符合列入情形的,通过“</w:t>
      </w:r>
      <w:r w:rsidR="00D3131A">
        <w:rPr>
          <w:rFonts w:ascii="仿宋_GB2312" w:eastAsia="仿宋_GB2312" w:hAnsi="Arial" w:cs="Arial" w:hint="eastAsia"/>
          <w:sz w:val="32"/>
          <w:szCs w:val="32"/>
        </w:rPr>
        <w:t>信用北京</w:t>
      </w:r>
      <w:r w:rsidR="00D3131A">
        <w:rPr>
          <w:rFonts w:ascii="仿宋_GB2312" w:eastAsia="仿宋_GB2312" w:hAnsi="Arial" w:cs="Arial"/>
          <w:sz w:val="32"/>
          <w:szCs w:val="32"/>
        </w:rPr>
        <w:t>”</w:t>
      </w:r>
      <w:r w:rsidRPr="00CA3607">
        <w:rPr>
          <w:rFonts w:ascii="仿宋_GB2312" w:eastAsia="仿宋_GB2312" w:hAnsi="Arial" w:cs="Arial" w:hint="eastAsia"/>
          <w:sz w:val="32"/>
          <w:szCs w:val="32"/>
        </w:rPr>
        <w:t>网站、北京市企业信用信息公示系统予以公示。符合北京市拖欠工资“黑名单</w:t>
      </w:r>
      <w:r w:rsidR="00D3131A">
        <w:rPr>
          <w:rFonts w:ascii="仿宋_GB2312" w:eastAsia="仿宋_GB2312" w:hAnsi="Arial" w:cs="Arial"/>
          <w:sz w:val="32"/>
          <w:szCs w:val="32"/>
        </w:rPr>
        <w:t>”</w:t>
      </w:r>
      <w:r w:rsidRPr="00CA3607">
        <w:rPr>
          <w:rFonts w:ascii="仿宋_GB2312" w:eastAsia="仿宋_GB2312" w:hAnsi="Arial" w:cs="Arial" w:hint="eastAsia"/>
          <w:sz w:val="32"/>
          <w:szCs w:val="32"/>
        </w:rPr>
        <w:t>列入情形的,列入北京市拖欠工资“黑名单</w:t>
      </w:r>
      <w:r w:rsidR="00D3131A">
        <w:rPr>
          <w:rFonts w:ascii="仿宋_GB2312" w:eastAsia="仿宋_GB2312" w:hAnsi="Arial" w:cs="Arial"/>
          <w:sz w:val="32"/>
          <w:szCs w:val="32"/>
        </w:rPr>
        <w:t>”</w:t>
      </w:r>
      <w:r w:rsidRPr="00CA3607">
        <w:rPr>
          <w:rFonts w:ascii="仿宋_GB2312" w:eastAsia="仿宋_GB2312" w:hAnsi="Arial" w:cs="Arial" w:hint="eastAsia"/>
          <w:sz w:val="32"/>
          <w:szCs w:val="32"/>
        </w:rPr>
        <w:t>,依法进行信用联合惩戒;对于外地进京的施工企业,在市场行为评价中扣减相应分数。</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对归集为不良信用的施工企业或个人,不符合《北京市对企业遵守劳动保障法律法规规章情况出证管理暂行办法》情形的,不予出证。</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市发展改革委、人民银行对归集为不良信用信息的建设单位, 市国资委对被归集为不良信用信息的国有企业, 在职权范围内依法依规予以限制。</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 xml:space="preserve">各部门应将对归集为不良信用信息的施工企业或个人的处 </w:t>
      </w:r>
      <w:proofErr w:type="gramStart"/>
      <w:r w:rsidRPr="00CA3607">
        <w:rPr>
          <w:rFonts w:ascii="仿宋_GB2312" w:eastAsia="仿宋_GB2312" w:hAnsi="Arial" w:cs="Arial" w:hint="eastAsia"/>
          <w:sz w:val="32"/>
          <w:szCs w:val="32"/>
        </w:rPr>
        <w:t>理结果</w:t>
      </w:r>
      <w:proofErr w:type="gramEnd"/>
      <w:r w:rsidRPr="00CA3607">
        <w:rPr>
          <w:rFonts w:ascii="仿宋_GB2312" w:eastAsia="仿宋_GB2312" w:hAnsi="Arial" w:cs="Arial" w:hint="eastAsia"/>
          <w:sz w:val="32"/>
          <w:szCs w:val="32"/>
        </w:rPr>
        <w:t>报送至市解决企业工资拖欠问题协调小组办公室。</w:t>
      </w:r>
    </w:p>
    <w:p w:rsidR="00CA3607" w:rsidRPr="00CA3607" w:rsidRDefault="00D3131A"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第十一条</w:t>
      </w:r>
      <w:r>
        <w:rPr>
          <w:rFonts w:ascii="仿宋_GB2312" w:eastAsia="仿宋_GB2312" w:hAnsi="Arial" w:cs="Arial" w:hint="eastAsia"/>
          <w:sz w:val="32"/>
          <w:szCs w:val="32"/>
        </w:rPr>
        <w:t xml:space="preserve"> </w:t>
      </w:r>
      <w:r w:rsidR="00CA3607" w:rsidRPr="00CA3607">
        <w:rPr>
          <w:rFonts w:ascii="仿宋_GB2312" w:eastAsia="仿宋_GB2312" w:hAnsi="Arial" w:cs="Arial" w:hint="eastAsia"/>
          <w:sz w:val="32"/>
          <w:szCs w:val="32"/>
        </w:rPr>
        <w:t>各区人力资源社会保障行政部门、行业主管部门应按本办法要求及时报送信息。报送情况作为政府绩效考核的重要指标。</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第十二条</w:t>
      </w:r>
      <w:r w:rsidR="00D3131A">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在实施不良信用信息管理过程中,相关工作人员滥用职权、玩忽职守、徇私舞弊的,依法予以处理。</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66235A">
        <w:rPr>
          <w:rFonts w:ascii="黑体" w:eastAsia="黑体" w:hAnsi="黑体" w:cs="Arial" w:hint="eastAsia"/>
          <w:sz w:val="32"/>
          <w:szCs w:val="32"/>
        </w:rPr>
        <w:t>第十三条</w:t>
      </w:r>
      <w:r w:rsidR="00D3131A">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本办法规定的“情节严重</w:t>
      </w:r>
      <w:r w:rsidR="00D3131A">
        <w:rPr>
          <w:rFonts w:ascii="仿宋_GB2312" w:eastAsia="仿宋_GB2312" w:hAnsi="Arial" w:cs="Arial"/>
          <w:sz w:val="32"/>
          <w:szCs w:val="32"/>
        </w:rPr>
        <w:t>”</w:t>
      </w:r>
      <w:r w:rsidRPr="00CA3607">
        <w:rPr>
          <w:rFonts w:ascii="仿宋_GB2312" w:eastAsia="仿宋_GB2312" w:hAnsi="Arial" w:cs="Arial" w:hint="eastAsia"/>
          <w:sz w:val="32"/>
          <w:szCs w:val="32"/>
        </w:rPr>
        <w:t>、</w:t>
      </w:r>
      <w:r w:rsidR="0066235A" w:rsidRPr="0066235A">
        <w:rPr>
          <w:rFonts w:ascii="仿宋_GB2312" w:eastAsia="仿宋_GB2312" w:hAnsi="Arial" w:cs="Arial" w:hint="eastAsia"/>
          <w:sz w:val="32"/>
          <w:szCs w:val="32"/>
        </w:rPr>
        <w:t>“</w:t>
      </w:r>
      <w:r w:rsidRPr="00CA3607">
        <w:rPr>
          <w:rFonts w:ascii="仿宋_GB2312" w:eastAsia="仿宋_GB2312" w:hAnsi="Arial" w:cs="Arial" w:hint="eastAsia"/>
          <w:sz w:val="32"/>
          <w:szCs w:val="32"/>
        </w:rPr>
        <w:t>社会影响较大</w:t>
      </w:r>
      <w:r w:rsidR="00D3131A">
        <w:rPr>
          <w:rFonts w:ascii="仿宋_GB2312" w:eastAsia="仿宋_GB2312" w:hAnsi="Arial" w:cs="Arial"/>
          <w:sz w:val="32"/>
          <w:szCs w:val="32"/>
        </w:rPr>
        <w:t>”</w:t>
      </w:r>
      <w:r w:rsidRPr="00CA3607">
        <w:rPr>
          <w:rFonts w:ascii="仿宋_GB2312" w:eastAsia="仿宋_GB2312" w:hAnsi="Arial" w:cs="Arial" w:hint="eastAsia"/>
          <w:sz w:val="32"/>
          <w:szCs w:val="32"/>
        </w:rPr>
        <w:t>依</w:t>
      </w:r>
      <w:r w:rsidRPr="00CA3607">
        <w:rPr>
          <w:rFonts w:ascii="仿宋_GB2312" w:eastAsia="仿宋_GB2312" w:hAnsi="Arial" w:cs="Arial" w:hint="eastAsia"/>
          <w:sz w:val="32"/>
          <w:szCs w:val="32"/>
        </w:rPr>
        <w:lastRenderedPageBreak/>
        <w:t>照 《北京市工程建设领域农民工工资支付工作管理办法》(</w:t>
      </w:r>
      <w:proofErr w:type="gramStart"/>
      <w:r w:rsidRPr="00CA3607">
        <w:rPr>
          <w:rFonts w:ascii="仿宋_GB2312" w:eastAsia="仿宋_GB2312" w:hAnsi="Arial" w:cs="Arial" w:hint="eastAsia"/>
          <w:sz w:val="32"/>
          <w:szCs w:val="32"/>
        </w:rPr>
        <w:t>京人社监发</w:t>
      </w:r>
      <w:proofErr w:type="gramEnd"/>
      <w:r w:rsidR="00D3131A">
        <w:rPr>
          <w:rFonts w:ascii="仿宋_GB2312" w:eastAsia="仿宋_GB2312" w:hAnsi="Arial" w:cs="Arial" w:hint="eastAsia"/>
          <w:sz w:val="32"/>
          <w:szCs w:val="32"/>
        </w:rPr>
        <w:t>[</w:t>
      </w:r>
      <w:r w:rsidRPr="00CA3607">
        <w:rPr>
          <w:rFonts w:ascii="仿宋_GB2312" w:eastAsia="仿宋_GB2312" w:hAnsi="Arial" w:cs="Arial" w:hint="eastAsia"/>
          <w:sz w:val="32"/>
          <w:szCs w:val="32"/>
        </w:rPr>
        <w:t>2018</w:t>
      </w:r>
      <w:r w:rsidR="00D3131A">
        <w:rPr>
          <w:rFonts w:ascii="仿宋_GB2312" w:eastAsia="仿宋_GB2312" w:hAnsi="Arial" w:cs="Arial" w:hint="eastAsia"/>
          <w:sz w:val="32"/>
          <w:szCs w:val="32"/>
        </w:rPr>
        <w:t>]</w:t>
      </w:r>
      <w:r w:rsidRPr="00CA3607">
        <w:rPr>
          <w:rFonts w:ascii="仿宋_GB2312" w:eastAsia="仿宋_GB2312" w:hAnsi="Arial" w:cs="Arial" w:hint="eastAsia"/>
          <w:sz w:val="32"/>
          <w:szCs w:val="32"/>
        </w:rPr>
        <w:t>206号)的规定确定。</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第十四条</w:t>
      </w:r>
      <w:r w:rsidR="00D3131A">
        <w:rPr>
          <w:rFonts w:ascii="仿宋_GB2312" w:eastAsia="仿宋_GB2312" w:hAnsi="Arial" w:cs="Arial" w:hint="eastAsia"/>
          <w:sz w:val="32"/>
          <w:szCs w:val="32"/>
        </w:rPr>
        <w:t xml:space="preserve"> </w:t>
      </w:r>
      <w:r w:rsidRPr="00CA3607">
        <w:rPr>
          <w:rFonts w:ascii="仿宋_GB2312" w:eastAsia="仿宋_GB2312" w:hAnsi="Arial" w:cs="Arial" w:hint="eastAsia"/>
          <w:sz w:val="32"/>
          <w:szCs w:val="32"/>
        </w:rPr>
        <w:t>本办法自发布之日起实行,《关于进一步加强工程建设领域不良信用信息采集应用工作的通知》(</w:t>
      </w:r>
      <w:proofErr w:type="gramStart"/>
      <w:r w:rsidRPr="00CA3607">
        <w:rPr>
          <w:rFonts w:ascii="仿宋_GB2312" w:eastAsia="仿宋_GB2312" w:hAnsi="Arial" w:cs="Arial" w:hint="eastAsia"/>
          <w:sz w:val="32"/>
          <w:szCs w:val="32"/>
        </w:rPr>
        <w:t>京人社监发</w:t>
      </w:r>
      <w:proofErr w:type="gramEnd"/>
      <w:r w:rsidR="00D3131A">
        <w:rPr>
          <w:rFonts w:ascii="仿宋_GB2312" w:eastAsia="仿宋_GB2312" w:hAnsi="Arial" w:cs="Arial" w:hint="eastAsia"/>
          <w:sz w:val="32"/>
          <w:szCs w:val="32"/>
        </w:rPr>
        <w:t>[</w:t>
      </w:r>
      <w:r w:rsidRPr="00CA3607">
        <w:rPr>
          <w:rFonts w:ascii="仿宋_GB2312" w:eastAsia="仿宋_GB2312" w:hAnsi="Arial" w:cs="Arial" w:hint="eastAsia"/>
          <w:sz w:val="32"/>
          <w:szCs w:val="32"/>
        </w:rPr>
        <w:t>2016</w:t>
      </w:r>
      <w:r w:rsidR="00D3131A">
        <w:rPr>
          <w:rFonts w:ascii="仿宋_GB2312" w:eastAsia="仿宋_GB2312" w:hAnsi="Arial" w:cs="Arial" w:hint="eastAsia"/>
          <w:sz w:val="32"/>
          <w:szCs w:val="32"/>
        </w:rPr>
        <w:t>]</w:t>
      </w:r>
      <w:r w:rsidRPr="00CA3607">
        <w:rPr>
          <w:rFonts w:ascii="仿宋_GB2312" w:eastAsia="仿宋_GB2312" w:hAnsi="Arial" w:cs="Arial" w:hint="eastAsia"/>
          <w:sz w:val="32"/>
          <w:szCs w:val="32"/>
        </w:rPr>
        <w:t>108号)同时废止。</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附件:</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1</w:t>
      </w:r>
      <w:r w:rsidR="00CB0CE7">
        <w:rPr>
          <w:rFonts w:ascii="仿宋_GB2312" w:eastAsia="仿宋_GB2312" w:hAnsi="Arial" w:cs="Arial" w:hint="eastAsia"/>
          <w:sz w:val="32"/>
          <w:szCs w:val="32"/>
        </w:rPr>
        <w:t>.极端</w:t>
      </w:r>
      <w:r w:rsidRPr="00CA3607">
        <w:rPr>
          <w:rFonts w:ascii="仿宋_GB2312" w:eastAsia="仿宋_GB2312" w:hAnsi="Arial" w:cs="Arial" w:hint="eastAsia"/>
          <w:sz w:val="32"/>
          <w:szCs w:val="32"/>
        </w:rPr>
        <w:t>(群体性)</w:t>
      </w:r>
      <w:proofErr w:type="gramStart"/>
      <w:r w:rsidRPr="00CA3607">
        <w:rPr>
          <w:rFonts w:ascii="仿宋_GB2312" w:eastAsia="仿宋_GB2312" w:hAnsi="Arial" w:cs="Arial" w:hint="eastAsia"/>
          <w:sz w:val="32"/>
          <w:szCs w:val="32"/>
        </w:rPr>
        <w:t>讨薪突发</w:t>
      </w:r>
      <w:proofErr w:type="gramEnd"/>
      <w:r w:rsidRPr="00CA3607">
        <w:rPr>
          <w:rFonts w:ascii="仿宋_GB2312" w:eastAsia="仿宋_GB2312" w:hAnsi="Arial" w:cs="Arial" w:hint="eastAsia"/>
          <w:sz w:val="32"/>
          <w:szCs w:val="32"/>
        </w:rPr>
        <w:t>事件登记表</w:t>
      </w:r>
    </w:p>
    <w:p w:rsidR="00CA3607" w:rsidRPr="00CA3607" w:rsidRDefault="00CA360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r w:rsidRPr="00CA3607">
        <w:rPr>
          <w:rFonts w:ascii="仿宋_GB2312" w:eastAsia="仿宋_GB2312" w:hAnsi="Arial" w:cs="Arial" w:hint="eastAsia"/>
          <w:sz w:val="32"/>
          <w:szCs w:val="32"/>
        </w:rPr>
        <w:t>2</w:t>
      </w:r>
      <w:r w:rsidR="00CB0CE7">
        <w:rPr>
          <w:rFonts w:ascii="仿宋_GB2312" w:eastAsia="仿宋_GB2312" w:hAnsi="Arial" w:cs="Arial" w:hint="eastAsia"/>
          <w:sz w:val="32"/>
          <w:szCs w:val="32"/>
        </w:rPr>
        <w:t>.</w:t>
      </w:r>
      <w:r w:rsidRPr="00CA3607">
        <w:rPr>
          <w:rFonts w:ascii="仿宋_GB2312" w:eastAsia="仿宋_GB2312" w:hAnsi="Arial" w:cs="Arial" w:hint="eastAsia"/>
          <w:sz w:val="32"/>
          <w:szCs w:val="32"/>
        </w:rPr>
        <w:t>无拖欠工作处理</w:t>
      </w:r>
      <w:proofErr w:type="gramStart"/>
      <w:r w:rsidRPr="00CA3607">
        <w:rPr>
          <w:rFonts w:ascii="仿宋_GB2312" w:eastAsia="仿宋_GB2312" w:hAnsi="Arial" w:cs="Arial" w:hint="eastAsia"/>
          <w:sz w:val="32"/>
          <w:szCs w:val="32"/>
        </w:rPr>
        <w:t>处罚台</w:t>
      </w:r>
      <w:proofErr w:type="gramEnd"/>
      <w:r w:rsidRPr="00CA3607">
        <w:rPr>
          <w:rFonts w:ascii="仿宋_GB2312" w:eastAsia="仿宋_GB2312" w:hAnsi="Arial" w:cs="Arial" w:hint="eastAsia"/>
          <w:sz w:val="32"/>
          <w:szCs w:val="32"/>
        </w:rPr>
        <w:t>帐</w:t>
      </w: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hint="eastAsia"/>
          <w:sz w:val="32"/>
          <w:szCs w:val="32"/>
        </w:rPr>
      </w:pPr>
    </w:p>
    <w:p w:rsidR="0066235A" w:rsidRDefault="0066235A"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CB0CE7" w:rsidRDefault="00CB0CE7" w:rsidP="00CA3607">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6D4AA7" w:rsidRDefault="006D4AA7" w:rsidP="006D4AA7">
      <w:pPr>
        <w:jc w:val="left"/>
        <w:rPr>
          <w:rFonts w:ascii="宋体" w:hAnsi="宋体"/>
          <w:sz w:val="28"/>
          <w:szCs w:val="28"/>
        </w:rPr>
      </w:pPr>
      <w:bookmarkStart w:id="0" w:name="_GoBack"/>
      <w:bookmarkEnd w:id="0"/>
      <w:r>
        <w:rPr>
          <w:rFonts w:ascii="宋体" w:hAnsi="宋体" w:hint="eastAsia"/>
          <w:sz w:val="28"/>
          <w:szCs w:val="28"/>
        </w:rPr>
        <w:t>附件1</w:t>
      </w:r>
    </w:p>
    <w:p w:rsidR="006D4AA7" w:rsidRDefault="006D4AA7" w:rsidP="006D4AA7">
      <w:pPr>
        <w:jc w:val="center"/>
        <w:rPr>
          <w:rFonts w:ascii="黑体" w:eastAsia="黑体" w:hAnsi="黑体"/>
          <w:sz w:val="44"/>
          <w:szCs w:val="44"/>
        </w:rPr>
      </w:pPr>
      <w:r>
        <w:rPr>
          <w:rFonts w:ascii="黑体" w:eastAsia="黑体" w:hAnsi="黑体" w:hint="eastAsia"/>
          <w:sz w:val="44"/>
          <w:szCs w:val="44"/>
        </w:rPr>
        <w:lastRenderedPageBreak/>
        <w:t>极端（群体性）</w:t>
      </w:r>
      <w:proofErr w:type="gramStart"/>
      <w:r>
        <w:rPr>
          <w:rFonts w:ascii="黑体" w:eastAsia="黑体" w:hAnsi="黑体" w:hint="eastAsia"/>
          <w:sz w:val="44"/>
          <w:szCs w:val="44"/>
        </w:rPr>
        <w:t>讨薪突发</w:t>
      </w:r>
      <w:proofErr w:type="gramEnd"/>
      <w:r>
        <w:rPr>
          <w:rFonts w:ascii="黑体" w:eastAsia="黑体" w:hAnsi="黑体" w:hint="eastAsia"/>
          <w:sz w:val="44"/>
          <w:szCs w:val="44"/>
        </w:rPr>
        <w:t>事件现场登记表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569"/>
        <w:gridCol w:w="806"/>
        <w:gridCol w:w="837"/>
        <w:gridCol w:w="348"/>
        <w:gridCol w:w="285"/>
        <w:gridCol w:w="1138"/>
        <w:gridCol w:w="144"/>
        <w:gridCol w:w="709"/>
        <w:gridCol w:w="667"/>
        <w:gridCol w:w="1376"/>
      </w:tblGrid>
      <w:tr w:rsidR="006D4AA7" w:rsidTr="006D4AA7">
        <w:trPr>
          <w:trHeight w:val="501"/>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时间</w:t>
            </w:r>
          </w:p>
        </w:tc>
        <w:tc>
          <w:tcPr>
            <w:tcW w:w="6878" w:type="dxa"/>
            <w:gridSpan w:val="10"/>
            <w:tcBorders>
              <w:top w:val="single" w:sz="4" w:space="0" w:color="auto"/>
              <w:left w:val="single" w:sz="4" w:space="0" w:color="auto"/>
              <w:bottom w:val="single" w:sz="4" w:space="0" w:color="auto"/>
              <w:right w:val="single" w:sz="4" w:space="0" w:color="auto"/>
            </w:tcBorders>
            <w:vAlign w:val="center"/>
            <w:hideMark/>
          </w:tcPr>
          <w:p w:rsidR="006D4AA7" w:rsidRDefault="006D4AA7">
            <w:pPr>
              <w:ind w:firstLineChars="550" w:firstLine="1320"/>
              <w:rPr>
                <w:rFonts w:ascii="方正小标宋简体" w:eastAsia="方正小标宋简体"/>
                <w:kern w:val="2"/>
                <w:szCs w:val="24"/>
              </w:rPr>
            </w:pPr>
            <w:r>
              <w:rPr>
                <w:rFonts w:ascii="方正小标宋简体" w:eastAsia="方正小标宋简体" w:hint="eastAsia"/>
              </w:rPr>
              <w:t>年         月         日         时</w:t>
            </w:r>
          </w:p>
        </w:tc>
      </w:tr>
      <w:tr w:rsidR="006D4AA7" w:rsidTr="006D4AA7">
        <w:trPr>
          <w:trHeight w:val="722"/>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现场人数</w:t>
            </w:r>
          </w:p>
        </w:tc>
        <w:tc>
          <w:tcPr>
            <w:tcW w:w="1375" w:type="dxa"/>
            <w:gridSpan w:val="2"/>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c>
          <w:tcPr>
            <w:tcW w:w="1470" w:type="dxa"/>
            <w:gridSpan w:val="3"/>
            <w:tcBorders>
              <w:top w:val="single" w:sz="4" w:space="0" w:color="auto"/>
              <w:left w:val="single" w:sz="4" w:space="0" w:color="auto"/>
              <w:bottom w:val="single" w:sz="4" w:space="0" w:color="auto"/>
              <w:right w:val="single" w:sz="4" w:space="0" w:color="auto"/>
            </w:tcBorders>
            <w:vAlign w:val="center"/>
            <w:hideMark/>
          </w:tcPr>
          <w:p w:rsidR="006D4AA7" w:rsidRDefault="006D4AA7">
            <w:pPr>
              <w:rPr>
                <w:rFonts w:ascii="方正小标宋简体" w:eastAsia="方正小标宋简体"/>
                <w:kern w:val="2"/>
                <w:szCs w:val="24"/>
              </w:rPr>
            </w:pPr>
            <w:r>
              <w:rPr>
                <w:rFonts w:ascii="方正小标宋简体" w:eastAsia="方正小标宋简体" w:hint="eastAsia"/>
              </w:rPr>
              <w:t>爬楼塔人数</w:t>
            </w:r>
          </w:p>
        </w:tc>
        <w:tc>
          <w:tcPr>
            <w:tcW w:w="1282" w:type="dxa"/>
            <w:gridSpan w:val="2"/>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c>
          <w:tcPr>
            <w:tcW w:w="1376" w:type="dxa"/>
            <w:gridSpan w:val="2"/>
            <w:tcBorders>
              <w:top w:val="single" w:sz="4" w:space="0" w:color="auto"/>
              <w:left w:val="single" w:sz="4" w:space="0" w:color="auto"/>
              <w:bottom w:val="single" w:sz="4" w:space="0" w:color="auto"/>
              <w:right w:val="single" w:sz="4" w:space="0" w:color="auto"/>
            </w:tcBorders>
            <w:vAlign w:val="center"/>
            <w:hideMark/>
          </w:tcPr>
          <w:p w:rsidR="006D4AA7" w:rsidRDefault="006D4AA7">
            <w:pPr>
              <w:rPr>
                <w:rFonts w:ascii="方正小标宋简体" w:eastAsia="方正小标宋简体"/>
                <w:kern w:val="2"/>
                <w:szCs w:val="24"/>
              </w:rPr>
            </w:pPr>
            <w:r>
              <w:rPr>
                <w:rFonts w:ascii="方正小标宋简体" w:eastAsia="方正小标宋简体" w:hint="eastAsia"/>
              </w:rPr>
              <w:t>讨要金额</w:t>
            </w:r>
          </w:p>
        </w:tc>
        <w:tc>
          <w:tcPr>
            <w:tcW w:w="1376" w:type="dxa"/>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r>
      <w:tr w:rsidR="006D4AA7" w:rsidTr="006D4AA7">
        <w:trPr>
          <w:trHeight w:val="530"/>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拖欠工资人数</w:t>
            </w:r>
          </w:p>
        </w:tc>
        <w:tc>
          <w:tcPr>
            <w:tcW w:w="2845" w:type="dxa"/>
            <w:gridSpan w:val="5"/>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c>
          <w:tcPr>
            <w:tcW w:w="1282" w:type="dxa"/>
            <w:gridSpan w:val="2"/>
            <w:tcBorders>
              <w:top w:val="single" w:sz="4" w:space="0" w:color="auto"/>
              <w:left w:val="single" w:sz="4" w:space="0" w:color="auto"/>
              <w:bottom w:val="single" w:sz="4" w:space="0" w:color="auto"/>
              <w:right w:val="single" w:sz="4" w:space="0" w:color="auto"/>
            </w:tcBorders>
            <w:vAlign w:val="center"/>
            <w:hideMark/>
          </w:tcPr>
          <w:p w:rsidR="006D4AA7" w:rsidRDefault="006D4AA7">
            <w:pPr>
              <w:rPr>
                <w:rFonts w:ascii="方正小标宋简体" w:eastAsia="方正小标宋简体"/>
                <w:kern w:val="2"/>
                <w:szCs w:val="24"/>
              </w:rPr>
            </w:pPr>
            <w:r>
              <w:rPr>
                <w:rFonts w:ascii="方正小标宋简体" w:eastAsia="方正小标宋简体" w:hint="eastAsia"/>
              </w:rPr>
              <w:t>拖欠数额</w:t>
            </w:r>
          </w:p>
        </w:tc>
        <w:tc>
          <w:tcPr>
            <w:tcW w:w="2752" w:type="dxa"/>
            <w:gridSpan w:val="3"/>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r>
      <w:tr w:rsidR="006D4AA7" w:rsidTr="006D4AA7">
        <w:trPr>
          <w:trHeight w:val="605"/>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地点</w:t>
            </w:r>
          </w:p>
        </w:tc>
        <w:tc>
          <w:tcPr>
            <w:tcW w:w="6878" w:type="dxa"/>
            <w:gridSpan w:val="10"/>
            <w:tcBorders>
              <w:top w:val="single" w:sz="4" w:space="0" w:color="auto"/>
              <w:left w:val="single" w:sz="4" w:space="0" w:color="auto"/>
              <w:bottom w:val="single" w:sz="4" w:space="0" w:color="auto"/>
              <w:right w:val="single" w:sz="4" w:space="0" w:color="auto"/>
            </w:tcBorders>
            <w:hideMark/>
          </w:tcPr>
          <w:p w:rsidR="006D4AA7" w:rsidRDefault="006D4AA7">
            <w:pPr>
              <w:rPr>
                <w:rFonts w:ascii="方正小标宋简体" w:eastAsia="方正小标宋简体"/>
                <w:kern w:val="2"/>
                <w:szCs w:val="24"/>
              </w:rPr>
            </w:pPr>
            <w:r>
              <w:rPr>
                <w:rFonts w:ascii="方正小标宋简体" w:eastAsia="方正小标宋简体" w:hint="eastAsia"/>
              </w:rPr>
              <w:t>□施工现场     □企业办公地     □政府机关      □其他</w:t>
            </w:r>
          </w:p>
        </w:tc>
      </w:tr>
      <w:tr w:rsidR="006D4AA7" w:rsidTr="006D4AA7">
        <w:trPr>
          <w:trHeight w:val="605"/>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方式</w:t>
            </w:r>
          </w:p>
        </w:tc>
        <w:tc>
          <w:tcPr>
            <w:tcW w:w="6878" w:type="dxa"/>
            <w:gridSpan w:val="10"/>
            <w:tcBorders>
              <w:top w:val="single" w:sz="4" w:space="0" w:color="auto"/>
              <w:left w:val="single" w:sz="4" w:space="0" w:color="auto"/>
              <w:bottom w:val="single" w:sz="4" w:space="0" w:color="auto"/>
              <w:right w:val="single" w:sz="4" w:space="0" w:color="auto"/>
            </w:tcBorders>
            <w:hideMark/>
          </w:tcPr>
          <w:p w:rsidR="006D4AA7" w:rsidRDefault="006D4AA7">
            <w:pPr>
              <w:rPr>
                <w:rFonts w:ascii="方正小标宋简体" w:eastAsia="方正小标宋简体"/>
                <w:kern w:val="2"/>
                <w:szCs w:val="24"/>
                <w:u w:val="single"/>
              </w:rPr>
            </w:pPr>
            <w:r>
              <w:rPr>
                <w:rFonts w:ascii="方正小标宋简体" w:eastAsia="方正小标宋简体" w:hint="eastAsia"/>
              </w:rPr>
              <w:t>□聚集  □打横幅  □攀爬楼房（塔吊）□阻碍交通  □其他</w:t>
            </w:r>
          </w:p>
        </w:tc>
      </w:tr>
      <w:tr w:rsidR="006D4AA7" w:rsidTr="006D4AA7">
        <w:trPr>
          <w:trHeight w:val="489"/>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工程名称</w:t>
            </w:r>
          </w:p>
        </w:tc>
        <w:tc>
          <w:tcPr>
            <w:tcW w:w="6878" w:type="dxa"/>
            <w:gridSpan w:val="10"/>
            <w:tcBorders>
              <w:top w:val="single" w:sz="4" w:space="0" w:color="auto"/>
              <w:left w:val="single" w:sz="4" w:space="0" w:color="auto"/>
              <w:bottom w:val="single" w:sz="4" w:space="0" w:color="auto"/>
              <w:right w:val="single" w:sz="4" w:space="0" w:color="auto"/>
            </w:tcBorders>
          </w:tcPr>
          <w:p w:rsidR="006D4AA7" w:rsidRDefault="006D4AA7">
            <w:pPr>
              <w:rPr>
                <w:rFonts w:ascii="方正小标宋简体" w:eastAsia="方正小标宋简体"/>
                <w:kern w:val="2"/>
                <w:szCs w:val="24"/>
              </w:rPr>
            </w:pPr>
          </w:p>
        </w:tc>
      </w:tr>
      <w:tr w:rsidR="006D4AA7" w:rsidTr="006D4AA7">
        <w:trPr>
          <w:trHeight w:val="427"/>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工程地址</w:t>
            </w:r>
          </w:p>
        </w:tc>
        <w:tc>
          <w:tcPr>
            <w:tcW w:w="6878" w:type="dxa"/>
            <w:gridSpan w:val="10"/>
            <w:tcBorders>
              <w:top w:val="single" w:sz="4" w:space="0" w:color="auto"/>
              <w:left w:val="single" w:sz="4" w:space="0" w:color="auto"/>
              <w:bottom w:val="single" w:sz="4" w:space="0" w:color="auto"/>
              <w:right w:val="single" w:sz="4" w:space="0" w:color="auto"/>
            </w:tcBorders>
          </w:tcPr>
          <w:p w:rsidR="006D4AA7" w:rsidRDefault="006D4AA7">
            <w:pPr>
              <w:rPr>
                <w:rFonts w:ascii="方正小标宋简体" w:eastAsia="方正小标宋简体"/>
                <w:kern w:val="2"/>
                <w:szCs w:val="24"/>
              </w:rPr>
            </w:pPr>
          </w:p>
        </w:tc>
      </w:tr>
      <w:tr w:rsidR="006D4AA7" w:rsidTr="006D4AA7">
        <w:trPr>
          <w:trHeight w:val="605"/>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工程性质</w:t>
            </w:r>
          </w:p>
        </w:tc>
        <w:tc>
          <w:tcPr>
            <w:tcW w:w="6878" w:type="dxa"/>
            <w:gridSpan w:val="10"/>
            <w:tcBorders>
              <w:top w:val="single" w:sz="4" w:space="0" w:color="auto"/>
              <w:left w:val="single" w:sz="4" w:space="0" w:color="auto"/>
              <w:bottom w:val="single" w:sz="4" w:space="0" w:color="auto"/>
              <w:right w:val="single" w:sz="4" w:space="0" w:color="auto"/>
            </w:tcBorders>
            <w:hideMark/>
          </w:tcPr>
          <w:p w:rsidR="006D4AA7" w:rsidRDefault="006D4AA7">
            <w:pPr>
              <w:rPr>
                <w:rFonts w:ascii="方正小标宋简体" w:eastAsia="方正小标宋简体"/>
                <w:kern w:val="2"/>
                <w:szCs w:val="24"/>
                <w:u w:val="single"/>
              </w:rPr>
            </w:pPr>
            <w:r>
              <w:rPr>
                <w:rFonts w:ascii="方正小标宋简体" w:eastAsia="方正小标宋简体" w:hint="eastAsia"/>
              </w:rPr>
              <w:t>□政府工程  □民生工程  □军队工程  □三</w:t>
            </w:r>
            <w:proofErr w:type="gramStart"/>
            <w:r>
              <w:rPr>
                <w:rFonts w:ascii="方正小标宋简体" w:eastAsia="方正小标宋简体" w:hint="eastAsia"/>
              </w:rPr>
              <w:t>无工程</w:t>
            </w:r>
            <w:proofErr w:type="gramEnd"/>
            <w:r>
              <w:rPr>
                <w:rFonts w:ascii="方正小标宋简体" w:eastAsia="方正小标宋简体" w:hint="eastAsia"/>
              </w:rPr>
              <w:t xml:space="preserve">  □其他  </w:t>
            </w:r>
          </w:p>
        </w:tc>
      </w:tr>
      <w:tr w:rsidR="006D4AA7" w:rsidTr="006D4AA7">
        <w:trPr>
          <w:trHeight w:val="605"/>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建设单位</w:t>
            </w:r>
          </w:p>
        </w:tc>
        <w:tc>
          <w:tcPr>
            <w:tcW w:w="2212" w:type="dxa"/>
            <w:gridSpan w:val="3"/>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c>
          <w:tcPr>
            <w:tcW w:w="1771" w:type="dxa"/>
            <w:gridSpan w:val="3"/>
            <w:tcBorders>
              <w:top w:val="single" w:sz="4" w:space="0" w:color="auto"/>
              <w:left w:val="single" w:sz="4" w:space="0" w:color="auto"/>
              <w:bottom w:val="single" w:sz="4" w:space="0" w:color="auto"/>
              <w:right w:val="single" w:sz="4" w:space="0" w:color="auto"/>
            </w:tcBorders>
            <w:vAlign w:val="center"/>
            <w:hideMark/>
          </w:tcPr>
          <w:p w:rsidR="006D4AA7" w:rsidRDefault="006D4AA7">
            <w:pPr>
              <w:rPr>
                <w:rFonts w:ascii="方正小标宋简体" w:eastAsia="方正小标宋简体"/>
                <w:kern w:val="2"/>
                <w:szCs w:val="24"/>
              </w:rPr>
            </w:pPr>
            <w:r>
              <w:rPr>
                <w:rFonts w:ascii="方正小标宋简体" w:eastAsia="方正小标宋简体" w:hint="eastAsia"/>
              </w:rPr>
              <w:t>总承包企业</w:t>
            </w:r>
          </w:p>
        </w:tc>
        <w:tc>
          <w:tcPr>
            <w:tcW w:w="2895" w:type="dxa"/>
            <w:gridSpan w:val="4"/>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r>
      <w:tr w:rsidR="006D4AA7" w:rsidTr="006D4AA7">
        <w:trPr>
          <w:trHeight w:val="620"/>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专业分包企业</w:t>
            </w:r>
          </w:p>
        </w:tc>
        <w:tc>
          <w:tcPr>
            <w:tcW w:w="2212" w:type="dxa"/>
            <w:gridSpan w:val="3"/>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c>
          <w:tcPr>
            <w:tcW w:w="1771" w:type="dxa"/>
            <w:gridSpan w:val="3"/>
            <w:tcBorders>
              <w:top w:val="single" w:sz="4" w:space="0" w:color="auto"/>
              <w:left w:val="single" w:sz="4" w:space="0" w:color="auto"/>
              <w:bottom w:val="single" w:sz="4" w:space="0" w:color="auto"/>
              <w:right w:val="single" w:sz="4" w:space="0" w:color="auto"/>
            </w:tcBorders>
            <w:vAlign w:val="center"/>
            <w:hideMark/>
          </w:tcPr>
          <w:p w:rsidR="006D4AA7" w:rsidRDefault="006D4AA7">
            <w:pPr>
              <w:rPr>
                <w:rFonts w:ascii="方正小标宋简体" w:eastAsia="方正小标宋简体"/>
                <w:kern w:val="2"/>
                <w:szCs w:val="24"/>
              </w:rPr>
            </w:pPr>
            <w:r>
              <w:rPr>
                <w:rFonts w:ascii="方正小标宋简体" w:eastAsia="方正小标宋简体" w:hint="eastAsia"/>
              </w:rPr>
              <w:t>劳务分包企业</w:t>
            </w:r>
          </w:p>
        </w:tc>
        <w:tc>
          <w:tcPr>
            <w:tcW w:w="2895" w:type="dxa"/>
            <w:gridSpan w:val="4"/>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r>
      <w:tr w:rsidR="006D4AA7" w:rsidTr="006D4AA7">
        <w:trPr>
          <w:trHeight w:val="1379"/>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事件原因</w:t>
            </w:r>
          </w:p>
        </w:tc>
        <w:tc>
          <w:tcPr>
            <w:tcW w:w="6878" w:type="dxa"/>
            <w:gridSpan w:val="10"/>
            <w:tcBorders>
              <w:top w:val="single" w:sz="4" w:space="0" w:color="auto"/>
              <w:left w:val="single" w:sz="4" w:space="0" w:color="auto"/>
              <w:bottom w:val="single" w:sz="4" w:space="0" w:color="auto"/>
              <w:right w:val="single" w:sz="4" w:space="0" w:color="auto"/>
            </w:tcBorders>
            <w:hideMark/>
          </w:tcPr>
          <w:p w:rsidR="006D4AA7" w:rsidRDefault="006D4AA7">
            <w:pPr>
              <w:spacing w:line="440" w:lineRule="exact"/>
              <w:rPr>
                <w:rFonts w:ascii="方正小标宋简体" w:eastAsia="方正小标宋简体"/>
                <w:kern w:val="2"/>
                <w:szCs w:val="24"/>
              </w:rPr>
            </w:pPr>
            <w:r>
              <w:rPr>
                <w:rFonts w:ascii="方正小标宋简体" w:eastAsia="方正小标宋简体" w:hint="eastAsia"/>
              </w:rPr>
              <w:t>□拖欠工程款  □工程款结算纠纷  □拖欠人工费（劳务费）</w:t>
            </w:r>
          </w:p>
          <w:p w:rsidR="006D4AA7" w:rsidRDefault="006D4AA7">
            <w:pPr>
              <w:spacing w:line="440" w:lineRule="exact"/>
              <w:rPr>
                <w:rFonts w:ascii="方正小标宋简体" w:eastAsia="方正小标宋简体"/>
                <w:kern w:val="2"/>
                <w:szCs w:val="24"/>
              </w:rPr>
            </w:pPr>
            <w:r>
              <w:rPr>
                <w:rFonts w:ascii="方正小标宋简体" w:eastAsia="方正小标宋简体" w:hint="eastAsia"/>
              </w:rPr>
              <w:t>□人工费（劳务费）结算纠纷  □班组承包费纠纷 □拖欠工资  □劳动争议  □</w:t>
            </w:r>
            <w:proofErr w:type="gramStart"/>
            <w:r>
              <w:rPr>
                <w:rFonts w:ascii="方正小标宋简体" w:eastAsia="方正小标宋简体" w:hint="eastAsia"/>
              </w:rPr>
              <w:t>恶意讨薪</w:t>
            </w:r>
            <w:proofErr w:type="gramEnd"/>
            <w:r>
              <w:rPr>
                <w:rFonts w:ascii="方正小标宋简体" w:eastAsia="方正小标宋简体" w:hint="eastAsia"/>
              </w:rPr>
              <w:t xml:space="preserve">  □其他</w:t>
            </w:r>
          </w:p>
        </w:tc>
      </w:tr>
      <w:tr w:rsidR="006D4AA7" w:rsidTr="006D4AA7">
        <w:trPr>
          <w:trHeight w:val="1461"/>
        </w:trPr>
        <w:tc>
          <w:tcPr>
            <w:tcW w:w="1674" w:type="dxa"/>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涉事组织者</w:t>
            </w:r>
          </w:p>
          <w:p w:rsidR="006D4AA7" w:rsidRDefault="006D4AA7">
            <w:pPr>
              <w:jc w:val="center"/>
              <w:rPr>
                <w:rFonts w:ascii="方正小标宋简体" w:eastAsia="方正小标宋简体"/>
                <w:kern w:val="2"/>
                <w:szCs w:val="24"/>
              </w:rPr>
            </w:pPr>
            <w:r>
              <w:rPr>
                <w:rFonts w:ascii="方正小标宋简体" w:eastAsia="方正小标宋简体" w:hint="eastAsia"/>
              </w:rPr>
              <w:t>信息</w:t>
            </w:r>
          </w:p>
        </w:tc>
        <w:tc>
          <w:tcPr>
            <w:tcW w:w="6878" w:type="dxa"/>
            <w:gridSpan w:val="10"/>
            <w:tcBorders>
              <w:top w:val="single" w:sz="4" w:space="0" w:color="auto"/>
              <w:left w:val="single" w:sz="4" w:space="0" w:color="auto"/>
              <w:bottom w:val="single" w:sz="4" w:space="0" w:color="auto"/>
              <w:right w:val="single" w:sz="4" w:space="0" w:color="auto"/>
            </w:tcBorders>
            <w:hideMark/>
          </w:tcPr>
          <w:p w:rsidR="006D4AA7" w:rsidRDefault="006D4AA7">
            <w:pPr>
              <w:spacing w:line="420" w:lineRule="exact"/>
              <w:rPr>
                <w:rFonts w:ascii="方正小标宋简体" w:eastAsia="方正小标宋简体"/>
                <w:kern w:val="2"/>
                <w:szCs w:val="24"/>
                <w:u w:val="single"/>
              </w:rPr>
            </w:pPr>
            <w:r>
              <w:rPr>
                <w:rFonts w:ascii="方正小标宋简体" w:eastAsia="方正小标宋简体" w:hint="eastAsia"/>
              </w:rPr>
              <w:t>1.姓名</w:t>
            </w:r>
            <w:r>
              <w:rPr>
                <w:rFonts w:ascii="方正小标宋简体" w:eastAsia="方正小标宋简体" w:hint="eastAsia"/>
                <w:u w:val="single"/>
              </w:rPr>
              <w:t xml:space="preserve">          </w:t>
            </w:r>
            <w:r>
              <w:rPr>
                <w:rFonts w:ascii="方正小标宋简体" w:eastAsia="方正小标宋简体" w:hint="eastAsia"/>
              </w:rPr>
              <w:t xml:space="preserve">    身份证号码</w:t>
            </w:r>
            <w:r>
              <w:rPr>
                <w:rFonts w:ascii="方正小标宋简体" w:eastAsia="方正小标宋简体" w:hint="eastAsia"/>
                <w:u w:val="single"/>
              </w:rPr>
              <w:t xml:space="preserve">                                  </w:t>
            </w:r>
          </w:p>
          <w:p w:rsidR="006D4AA7" w:rsidRDefault="006D4AA7">
            <w:pPr>
              <w:spacing w:line="420" w:lineRule="exact"/>
              <w:rPr>
                <w:rFonts w:ascii="方正小标宋简体" w:eastAsia="方正小标宋简体"/>
                <w:u w:val="single"/>
              </w:rPr>
            </w:pPr>
            <w:r>
              <w:rPr>
                <w:rFonts w:ascii="方正小标宋简体" w:eastAsia="方正小标宋简体" w:hint="eastAsia"/>
              </w:rPr>
              <w:t>家庭地址：</w:t>
            </w:r>
            <w:r>
              <w:rPr>
                <w:rFonts w:ascii="方正小标宋简体" w:eastAsia="方正小标宋简体" w:hint="eastAsia"/>
                <w:u w:val="single"/>
              </w:rPr>
              <w:t xml:space="preserve">                                             </w:t>
            </w:r>
          </w:p>
          <w:p w:rsidR="006D4AA7" w:rsidRDefault="006D4AA7">
            <w:pPr>
              <w:spacing w:line="420" w:lineRule="exact"/>
              <w:rPr>
                <w:rFonts w:ascii="方正小标宋简体" w:eastAsia="方正小标宋简体"/>
                <w:kern w:val="2"/>
                <w:szCs w:val="24"/>
              </w:rPr>
            </w:pPr>
            <w:r>
              <w:rPr>
                <w:rFonts w:ascii="方正小标宋简体" w:eastAsia="方正小标宋简体" w:hint="eastAsia"/>
              </w:rPr>
              <w:t>2.</w:t>
            </w:r>
          </w:p>
        </w:tc>
      </w:tr>
      <w:tr w:rsidR="006D4AA7" w:rsidTr="006D4AA7">
        <w:trPr>
          <w:trHeight w:val="396"/>
        </w:trPr>
        <w:tc>
          <w:tcPr>
            <w:tcW w:w="2243" w:type="dxa"/>
            <w:gridSpan w:val="2"/>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建设单位签字</w:t>
            </w:r>
          </w:p>
        </w:tc>
        <w:tc>
          <w:tcPr>
            <w:tcW w:w="1991" w:type="dxa"/>
            <w:gridSpan w:val="3"/>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c>
          <w:tcPr>
            <w:tcW w:w="2276" w:type="dxa"/>
            <w:gridSpan w:val="4"/>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总承包企业签字</w:t>
            </w:r>
          </w:p>
        </w:tc>
        <w:tc>
          <w:tcPr>
            <w:tcW w:w="2042" w:type="dxa"/>
            <w:gridSpan w:val="2"/>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r>
      <w:tr w:rsidR="006D4AA7" w:rsidTr="006D4AA7">
        <w:trPr>
          <w:trHeight w:val="396"/>
        </w:trPr>
        <w:tc>
          <w:tcPr>
            <w:tcW w:w="2243" w:type="dxa"/>
            <w:gridSpan w:val="2"/>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专业分包企业签字</w:t>
            </w:r>
          </w:p>
        </w:tc>
        <w:tc>
          <w:tcPr>
            <w:tcW w:w="1991" w:type="dxa"/>
            <w:gridSpan w:val="3"/>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c>
          <w:tcPr>
            <w:tcW w:w="2276" w:type="dxa"/>
            <w:gridSpan w:val="4"/>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劳务分包企业签字</w:t>
            </w:r>
          </w:p>
        </w:tc>
        <w:tc>
          <w:tcPr>
            <w:tcW w:w="2042" w:type="dxa"/>
            <w:gridSpan w:val="2"/>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r>
      <w:tr w:rsidR="006D4AA7" w:rsidTr="006D4AA7">
        <w:trPr>
          <w:trHeight w:val="396"/>
        </w:trPr>
        <w:tc>
          <w:tcPr>
            <w:tcW w:w="2243" w:type="dxa"/>
            <w:gridSpan w:val="2"/>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劳动保障监察部门</w:t>
            </w:r>
          </w:p>
        </w:tc>
        <w:tc>
          <w:tcPr>
            <w:tcW w:w="1991" w:type="dxa"/>
            <w:gridSpan w:val="3"/>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c>
          <w:tcPr>
            <w:tcW w:w="2276" w:type="dxa"/>
            <w:gridSpan w:val="4"/>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行业主管部门</w:t>
            </w:r>
          </w:p>
        </w:tc>
        <w:tc>
          <w:tcPr>
            <w:tcW w:w="2042" w:type="dxa"/>
            <w:gridSpan w:val="2"/>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r>
      <w:tr w:rsidR="006D4AA7" w:rsidTr="006D4AA7">
        <w:trPr>
          <w:trHeight w:val="396"/>
        </w:trPr>
        <w:tc>
          <w:tcPr>
            <w:tcW w:w="2243" w:type="dxa"/>
            <w:gridSpan w:val="2"/>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公安机关</w:t>
            </w:r>
          </w:p>
        </w:tc>
        <w:tc>
          <w:tcPr>
            <w:tcW w:w="1991" w:type="dxa"/>
            <w:gridSpan w:val="3"/>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c>
          <w:tcPr>
            <w:tcW w:w="2276" w:type="dxa"/>
            <w:gridSpan w:val="4"/>
            <w:tcBorders>
              <w:top w:val="single" w:sz="4" w:space="0" w:color="auto"/>
              <w:left w:val="single" w:sz="4" w:space="0" w:color="auto"/>
              <w:bottom w:val="single" w:sz="4" w:space="0" w:color="auto"/>
              <w:right w:val="single" w:sz="4" w:space="0" w:color="auto"/>
            </w:tcBorders>
            <w:vAlign w:val="center"/>
            <w:hideMark/>
          </w:tcPr>
          <w:p w:rsidR="006D4AA7" w:rsidRDefault="006D4AA7">
            <w:pPr>
              <w:jc w:val="center"/>
              <w:rPr>
                <w:rFonts w:ascii="方正小标宋简体" w:eastAsia="方正小标宋简体"/>
                <w:kern w:val="2"/>
                <w:szCs w:val="24"/>
              </w:rPr>
            </w:pPr>
            <w:r>
              <w:rPr>
                <w:rFonts w:ascii="方正小标宋简体" w:eastAsia="方正小标宋简体" w:hint="eastAsia"/>
              </w:rPr>
              <w:t>其他有关部门</w:t>
            </w:r>
          </w:p>
        </w:tc>
        <w:tc>
          <w:tcPr>
            <w:tcW w:w="2042" w:type="dxa"/>
            <w:gridSpan w:val="2"/>
            <w:tcBorders>
              <w:top w:val="single" w:sz="4" w:space="0" w:color="auto"/>
              <w:left w:val="single" w:sz="4" w:space="0" w:color="auto"/>
              <w:bottom w:val="single" w:sz="4" w:space="0" w:color="auto"/>
              <w:right w:val="single" w:sz="4" w:space="0" w:color="auto"/>
            </w:tcBorders>
            <w:vAlign w:val="center"/>
          </w:tcPr>
          <w:p w:rsidR="006D4AA7" w:rsidRDefault="006D4AA7">
            <w:pPr>
              <w:rPr>
                <w:rFonts w:ascii="方正小标宋简体" w:eastAsia="方正小标宋简体"/>
                <w:kern w:val="2"/>
                <w:szCs w:val="24"/>
              </w:rPr>
            </w:pPr>
          </w:p>
        </w:tc>
      </w:tr>
      <w:tr w:rsidR="006D4AA7" w:rsidTr="006D4AA7">
        <w:trPr>
          <w:trHeight w:val="396"/>
        </w:trPr>
        <w:tc>
          <w:tcPr>
            <w:tcW w:w="8552" w:type="dxa"/>
            <w:gridSpan w:val="11"/>
            <w:tcBorders>
              <w:top w:val="single" w:sz="4" w:space="0" w:color="auto"/>
              <w:left w:val="single" w:sz="4" w:space="0" w:color="auto"/>
              <w:bottom w:val="single" w:sz="4" w:space="0" w:color="auto"/>
              <w:right w:val="single" w:sz="4" w:space="0" w:color="auto"/>
            </w:tcBorders>
            <w:vAlign w:val="center"/>
            <w:hideMark/>
          </w:tcPr>
          <w:p w:rsidR="006D4AA7" w:rsidRDefault="006D4AA7">
            <w:pPr>
              <w:rPr>
                <w:rFonts w:ascii="楷体" w:eastAsia="楷体" w:hAnsi="楷体"/>
                <w:kern w:val="2"/>
                <w:szCs w:val="24"/>
              </w:rPr>
            </w:pPr>
            <w:r>
              <w:rPr>
                <w:rFonts w:ascii="楷体" w:eastAsia="楷体" w:hAnsi="楷体" w:hint="eastAsia"/>
              </w:rPr>
              <w:t>备注：突发事件处理情况另行报送文字材料</w:t>
            </w:r>
          </w:p>
        </w:tc>
      </w:tr>
    </w:tbl>
    <w:p w:rsidR="006D4AA7" w:rsidRDefault="006D4AA7" w:rsidP="006D4AA7">
      <w:pPr>
        <w:rPr>
          <w:rFonts w:ascii="方正小标宋简体" w:eastAsia="方正小标宋简体"/>
        </w:rPr>
      </w:pPr>
      <w:r>
        <w:rPr>
          <w:rFonts w:ascii="方正小标宋简体" w:eastAsia="方正小标宋简体" w:hint="eastAsia"/>
        </w:rPr>
        <w:t>科（队）长：</w:t>
      </w:r>
    </w:p>
    <w:p w:rsidR="006D4AA7" w:rsidRDefault="006D4AA7" w:rsidP="006D4AA7">
      <w:pPr>
        <w:rPr>
          <w:rFonts w:ascii="方正小标宋简体" w:eastAsia="方正小标宋简体"/>
          <w:kern w:val="2"/>
          <w:szCs w:val="24"/>
        </w:rPr>
      </w:pPr>
      <w:r>
        <w:rPr>
          <w:rFonts w:ascii="方正小标宋简体" w:eastAsia="方正小标宋简体"/>
          <w:noProof/>
          <w:kern w:val="2"/>
          <w:szCs w:val="24"/>
        </w:rPr>
        <w:lastRenderedPageBreak/>
        <w:drawing>
          <wp:inline distT="0" distB="0" distL="0" distR="0">
            <wp:extent cx="5615940" cy="3284696"/>
            <wp:effectExtent l="0" t="0" r="3810" b="0"/>
            <wp:docPr id="1" name="图片 1" descr="C:\Users\admin\AppData\Local\Temp\16244138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Temp\1624413822(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5940" cy="3284696"/>
                    </a:xfrm>
                    <a:prstGeom prst="rect">
                      <a:avLst/>
                    </a:prstGeom>
                    <a:noFill/>
                    <a:ln>
                      <a:noFill/>
                    </a:ln>
                  </pic:spPr>
                </pic:pic>
              </a:graphicData>
            </a:graphic>
          </wp:inline>
        </w:drawing>
      </w:r>
    </w:p>
    <w:sectPr w:rsidR="006D4AA7" w:rsidSect="0023298E">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A8C" w:rsidRDefault="00545A8C" w:rsidP="00502519">
      <w:r>
        <w:separator/>
      </w:r>
    </w:p>
  </w:endnote>
  <w:endnote w:type="continuationSeparator" w:id="0">
    <w:p w:rsidR="00545A8C" w:rsidRDefault="00545A8C" w:rsidP="0050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A8C" w:rsidRDefault="00545A8C" w:rsidP="00502519">
      <w:r>
        <w:separator/>
      </w:r>
    </w:p>
  </w:footnote>
  <w:footnote w:type="continuationSeparator" w:id="0">
    <w:p w:rsidR="00545A8C" w:rsidRDefault="00545A8C" w:rsidP="0050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07"/>
    <w:rsid w:val="000A1B07"/>
    <w:rsid w:val="001B45B1"/>
    <w:rsid w:val="0023298E"/>
    <w:rsid w:val="00286626"/>
    <w:rsid w:val="00386071"/>
    <w:rsid w:val="00395FE1"/>
    <w:rsid w:val="003E48C7"/>
    <w:rsid w:val="003E64D7"/>
    <w:rsid w:val="00443A17"/>
    <w:rsid w:val="004724CA"/>
    <w:rsid w:val="00502519"/>
    <w:rsid w:val="00545A8C"/>
    <w:rsid w:val="0066235A"/>
    <w:rsid w:val="006B7865"/>
    <w:rsid w:val="006D4AA7"/>
    <w:rsid w:val="0070070D"/>
    <w:rsid w:val="0079393D"/>
    <w:rsid w:val="007A44BC"/>
    <w:rsid w:val="00811ECC"/>
    <w:rsid w:val="00870154"/>
    <w:rsid w:val="00886164"/>
    <w:rsid w:val="008B7990"/>
    <w:rsid w:val="009C21E9"/>
    <w:rsid w:val="00A7038F"/>
    <w:rsid w:val="00AD55B1"/>
    <w:rsid w:val="00B40E38"/>
    <w:rsid w:val="00C41CDB"/>
    <w:rsid w:val="00C64826"/>
    <w:rsid w:val="00C93716"/>
    <w:rsid w:val="00CA3607"/>
    <w:rsid w:val="00CB0CE7"/>
    <w:rsid w:val="00CC4553"/>
    <w:rsid w:val="00CE68A4"/>
    <w:rsid w:val="00CF529F"/>
    <w:rsid w:val="00D3131A"/>
    <w:rsid w:val="00E41D8A"/>
    <w:rsid w:val="00F56E6C"/>
    <w:rsid w:val="00FA0849"/>
    <w:rsid w:val="00FA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 w:type="paragraph" w:styleId="a5">
    <w:name w:val="Date"/>
    <w:basedOn w:val="a"/>
    <w:next w:val="a"/>
    <w:link w:val="Char1"/>
    <w:uiPriority w:val="99"/>
    <w:semiHidden/>
    <w:unhideWhenUsed/>
    <w:rsid w:val="00CA3607"/>
    <w:pPr>
      <w:ind w:leftChars="2500" w:left="100"/>
    </w:pPr>
  </w:style>
  <w:style w:type="character" w:customStyle="1" w:styleId="Char1">
    <w:name w:val="日期 Char"/>
    <w:basedOn w:val="a0"/>
    <w:link w:val="a5"/>
    <w:uiPriority w:val="99"/>
    <w:semiHidden/>
    <w:rsid w:val="00CA3607"/>
    <w:rPr>
      <w:rFonts w:ascii="Times New Roman" w:hAnsi="Times New Roman" w:cs="Times New Roman"/>
      <w:color w:val="000000"/>
      <w:kern w:val="0"/>
      <w:sz w:val="24"/>
      <w:szCs w:val="20"/>
      <w:bdr w:val="nil"/>
    </w:rPr>
  </w:style>
  <w:style w:type="paragraph" w:styleId="a6">
    <w:name w:val="Balloon Text"/>
    <w:basedOn w:val="a"/>
    <w:link w:val="Char2"/>
    <w:uiPriority w:val="99"/>
    <w:semiHidden/>
    <w:unhideWhenUsed/>
    <w:rsid w:val="006D4AA7"/>
    <w:rPr>
      <w:sz w:val="18"/>
      <w:szCs w:val="18"/>
    </w:rPr>
  </w:style>
  <w:style w:type="character" w:customStyle="1" w:styleId="Char2">
    <w:name w:val="批注框文本 Char"/>
    <w:basedOn w:val="a0"/>
    <w:link w:val="a6"/>
    <w:uiPriority w:val="99"/>
    <w:semiHidden/>
    <w:rsid w:val="006D4AA7"/>
    <w:rPr>
      <w:rFonts w:ascii="Times New Roman" w:hAnsi="Times New Roman" w:cs="Times New Roman"/>
      <w:color w:val="000000"/>
      <w:kern w:val="0"/>
      <w:sz w:val="18"/>
      <w:szCs w:val="18"/>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 w:type="paragraph" w:styleId="a5">
    <w:name w:val="Date"/>
    <w:basedOn w:val="a"/>
    <w:next w:val="a"/>
    <w:link w:val="Char1"/>
    <w:uiPriority w:val="99"/>
    <w:semiHidden/>
    <w:unhideWhenUsed/>
    <w:rsid w:val="00CA3607"/>
    <w:pPr>
      <w:ind w:leftChars="2500" w:left="100"/>
    </w:pPr>
  </w:style>
  <w:style w:type="character" w:customStyle="1" w:styleId="Char1">
    <w:name w:val="日期 Char"/>
    <w:basedOn w:val="a0"/>
    <w:link w:val="a5"/>
    <w:uiPriority w:val="99"/>
    <w:semiHidden/>
    <w:rsid w:val="00CA3607"/>
    <w:rPr>
      <w:rFonts w:ascii="Times New Roman" w:hAnsi="Times New Roman" w:cs="Times New Roman"/>
      <w:color w:val="000000"/>
      <w:kern w:val="0"/>
      <w:sz w:val="24"/>
      <w:szCs w:val="20"/>
      <w:bdr w:val="nil"/>
    </w:rPr>
  </w:style>
  <w:style w:type="paragraph" w:styleId="a6">
    <w:name w:val="Balloon Text"/>
    <w:basedOn w:val="a"/>
    <w:link w:val="Char2"/>
    <w:uiPriority w:val="99"/>
    <w:semiHidden/>
    <w:unhideWhenUsed/>
    <w:rsid w:val="006D4AA7"/>
    <w:rPr>
      <w:sz w:val="18"/>
      <w:szCs w:val="18"/>
    </w:rPr>
  </w:style>
  <w:style w:type="character" w:customStyle="1" w:styleId="Char2">
    <w:name w:val="批注框文本 Char"/>
    <w:basedOn w:val="a0"/>
    <w:link w:val="a6"/>
    <w:uiPriority w:val="99"/>
    <w:semiHidden/>
    <w:rsid w:val="006D4AA7"/>
    <w:rPr>
      <w:rFonts w:ascii="Times New Roman" w:hAnsi="Times New Roman" w:cs="Times New Roman"/>
      <w:color w:val="000000"/>
      <w:kern w:val="0"/>
      <w:sz w:val="18"/>
      <w:szCs w:val="18"/>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64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12</Pages>
  <Words>788</Words>
  <Characters>4493</Characters>
  <Application>Microsoft Office Word</Application>
  <DocSecurity>0</DocSecurity>
  <Lines>37</Lines>
  <Paragraphs>10</Paragraphs>
  <ScaleCrop>false</ScaleCrop>
  <Company>Microsoft</Company>
  <LinksUpToDate>false</LinksUpToDate>
  <CharactersWithSpaces>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2021-06-22T08:51:00Z</dcterms:created>
  <dcterms:modified xsi:type="dcterms:W3CDTF">2021-06-28T07:54:00Z</dcterms:modified>
</cp:coreProperties>
</file>